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9D" w:rsidRPr="002F519D" w:rsidRDefault="002F519D" w:rsidP="002F519D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</w:pPr>
      <w:bookmarkStart w:id="0" w:name="_Hlk37764461"/>
      <w:r w:rsidRPr="002F519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2F519D" w:rsidRPr="002F519D" w:rsidRDefault="002F519D" w:rsidP="002F519D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</w:pPr>
      <w:r w:rsidRPr="002F519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2F519D" w:rsidRPr="002F519D" w:rsidRDefault="004E7CD0" w:rsidP="002F519D">
      <w:pPr>
        <w:spacing w:after="0" w:line="240" w:lineRule="auto"/>
        <w:ind w:left="1418" w:right="1418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24</w:t>
      </w:r>
      <w:r w:rsidR="002F519D" w:rsidRPr="002F51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.0</w:t>
      </w:r>
      <w:r w:rsidR="00367A2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4</w:t>
      </w:r>
      <w:r w:rsidR="002F519D" w:rsidRPr="002F51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.2025 № </w:t>
      </w:r>
      <w:r w:rsidR="00DE69D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4</w:t>
      </w:r>
      <w:r w:rsidR="0026359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7</w:t>
      </w:r>
      <w:r w:rsidR="002F519D" w:rsidRPr="002F51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10</w:t>
      </w:r>
      <w:r w:rsidR="002F519D" w:rsidRPr="002F51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-П</w:t>
      </w:r>
      <w:bookmarkEnd w:id="0"/>
    </w:p>
    <w:p w:rsidR="002F519D" w:rsidRPr="002F519D" w:rsidRDefault="002F519D" w:rsidP="002F519D">
      <w:pPr>
        <w:spacing w:after="0" w:line="240" w:lineRule="auto"/>
        <w:ind w:left="1418" w:right="1418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2F519D" w:rsidRPr="002F519D" w:rsidRDefault="002F519D" w:rsidP="002F519D">
      <w:pPr>
        <w:spacing w:after="0" w:line="240" w:lineRule="auto"/>
        <w:ind w:left="1418" w:right="1418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2F519D" w:rsidRPr="002F519D" w:rsidRDefault="002F519D" w:rsidP="002F519D">
      <w:pPr>
        <w:spacing w:after="0" w:line="240" w:lineRule="auto"/>
        <w:ind w:left="1418" w:right="1418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322ACA" w:rsidRPr="00322ACA" w:rsidRDefault="00322ACA" w:rsidP="00322ACA">
      <w:pPr>
        <w:spacing w:after="0" w:line="240" w:lineRule="auto"/>
        <w:ind w:left="1418" w:right="141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2ACA">
        <w:rPr>
          <w:rFonts w:ascii="Times New Roman" w:eastAsia="Calibri" w:hAnsi="Times New Roman" w:cs="Times New Roman"/>
          <w:b/>
          <w:sz w:val="28"/>
          <w:szCs w:val="28"/>
        </w:rPr>
        <w:t>О Законе Московской област</w:t>
      </w:r>
      <w:r w:rsidRPr="00322A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«О внесении изменений в Закон Московской области </w:t>
      </w:r>
      <w:r w:rsidRPr="00322ACA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«О регулировании дополнительных вопросов </w:t>
      </w:r>
      <w:r w:rsidRPr="00322AC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в сфере благоустройства в Московской области»</w:t>
      </w:r>
    </w:p>
    <w:p w:rsidR="00322ACA" w:rsidRPr="00322ACA" w:rsidRDefault="00322ACA" w:rsidP="00322ACA">
      <w:pPr>
        <w:spacing w:after="0" w:line="240" w:lineRule="auto"/>
        <w:ind w:left="1419" w:right="1414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ACA" w:rsidRPr="00322ACA" w:rsidRDefault="00322ACA" w:rsidP="00322ACA">
      <w:pPr>
        <w:spacing w:after="0" w:line="240" w:lineRule="auto"/>
        <w:ind w:left="1418" w:right="1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ACA" w:rsidRPr="00322ACA" w:rsidRDefault="00322ACA" w:rsidP="00322ACA">
      <w:pPr>
        <w:tabs>
          <w:tab w:val="left" w:pos="960"/>
          <w:tab w:val="left" w:pos="8400"/>
        </w:tabs>
        <w:spacing w:after="0" w:line="240" w:lineRule="auto"/>
        <w:ind w:right="18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ACA" w:rsidRPr="00322ACA" w:rsidRDefault="00322ACA" w:rsidP="00322AC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CA">
        <w:rPr>
          <w:rFonts w:ascii="Times New Roman" w:eastAsia="Calibri" w:hAnsi="Times New Roman" w:cs="Times New Roman"/>
          <w:sz w:val="28"/>
          <w:szCs w:val="28"/>
        </w:rPr>
        <w:t>Московская областная Дума постановила:</w:t>
      </w:r>
    </w:p>
    <w:p w:rsidR="00322ACA" w:rsidRPr="00322ACA" w:rsidRDefault="00322ACA" w:rsidP="00322AC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ACA" w:rsidRPr="00322ACA" w:rsidRDefault="00322ACA" w:rsidP="00322AC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CA">
        <w:rPr>
          <w:rFonts w:ascii="Times New Roman" w:eastAsia="Calibri" w:hAnsi="Times New Roman" w:cs="Times New Roman"/>
          <w:sz w:val="28"/>
          <w:szCs w:val="28"/>
        </w:rPr>
        <w:t>1. Принять Закон Московской области «О внесении изменений в Закон Московской области «О регулировании дополнительных вопросов в сфере благоустройства в Московской области». (Прилагается.)</w:t>
      </w:r>
    </w:p>
    <w:p w:rsidR="00322ACA" w:rsidRPr="00322ACA" w:rsidRDefault="00322ACA" w:rsidP="00322AC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CA">
        <w:rPr>
          <w:rFonts w:ascii="Times New Roman" w:eastAsia="Calibri" w:hAnsi="Times New Roman" w:cs="Times New Roman"/>
          <w:sz w:val="28"/>
          <w:szCs w:val="28"/>
        </w:rPr>
        <w:t xml:space="preserve">2. Направить Закон Московской области «О внесении изменений в Закон Московской области «О регулировании дополнительных вопросов в сфере благоустройства в Московской области» Губернатору Московской области </w:t>
      </w:r>
      <w:r w:rsidRPr="00322ACA">
        <w:rPr>
          <w:rFonts w:ascii="Times New Roman" w:eastAsia="Calibri" w:hAnsi="Times New Roman" w:cs="Times New Roman"/>
          <w:sz w:val="28"/>
          <w:szCs w:val="28"/>
        </w:rPr>
        <w:br/>
        <w:t>для подписания и обнародования.</w:t>
      </w:r>
    </w:p>
    <w:p w:rsidR="00322ACA" w:rsidRPr="00322ACA" w:rsidRDefault="00322ACA" w:rsidP="00322A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</w:pPr>
    </w:p>
    <w:p w:rsidR="00322ACA" w:rsidRPr="00322ACA" w:rsidRDefault="00322ACA" w:rsidP="00322A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</w:pPr>
    </w:p>
    <w:p w:rsidR="00322ACA" w:rsidRPr="00322ACA" w:rsidRDefault="00322ACA" w:rsidP="00322A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</w:pPr>
    </w:p>
    <w:p w:rsidR="00322ACA" w:rsidRPr="00322ACA" w:rsidRDefault="00322ACA" w:rsidP="00322A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</w:pPr>
    </w:p>
    <w:p w:rsidR="00322ACA" w:rsidRPr="00322ACA" w:rsidRDefault="00322ACA" w:rsidP="00322ACA">
      <w:pPr>
        <w:tabs>
          <w:tab w:val="left" w:pos="9840"/>
        </w:tabs>
        <w:spacing w:after="0" w:line="240" w:lineRule="auto"/>
        <w:ind w:left="14" w:right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322ACA" w:rsidRPr="00322ACA" w:rsidRDefault="00322ACA" w:rsidP="00322ACA">
      <w:pPr>
        <w:tabs>
          <w:tab w:val="right" w:pos="9639"/>
        </w:tabs>
        <w:spacing w:after="0" w:line="240" w:lineRule="auto"/>
        <w:ind w:left="1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областной Думы</w:t>
      </w:r>
      <w:r w:rsidRPr="0032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И.Ю. Брынцалов</w:t>
      </w:r>
    </w:p>
    <w:p w:rsidR="00DF08D3" w:rsidRDefault="00DF08D3" w:rsidP="001055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08D3" w:rsidRDefault="00DF08D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2F519D" w:rsidRPr="002F519D" w:rsidRDefault="002F519D" w:rsidP="002F51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ЗАКОН МОСКОВСКОЙ ОБЛАСТИ</w:t>
      </w:r>
    </w:p>
    <w:p w:rsidR="002F519D" w:rsidRPr="0018435E" w:rsidRDefault="002F519D" w:rsidP="002F519D">
      <w:pPr>
        <w:tabs>
          <w:tab w:val="right" w:pos="9639"/>
        </w:tabs>
        <w:spacing w:after="0" w:line="240" w:lineRule="auto"/>
        <w:ind w:left="14" w:right="-1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2F519D" w:rsidRPr="0018435E" w:rsidRDefault="002F519D" w:rsidP="002F519D">
      <w:pPr>
        <w:tabs>
          <w:tab w:val="right" w:pos="9639"/>
        </w:tabs>
        <w:spacing w:after="0" w:line="240" w:lineRule="auto"/>
        <w:ind w:left="14" w:right="-1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2F519D" w:rsidRPr="0018435E" w:rsidRDefault="002F519D" w:rsidP="002F519D">
      <w:pPr>
        <w:spacing w:after="0" w:line="23" w:lineRule="atLeast"/>
        <w:ind w:left="1418" w:right="1417"/>
        <w:jc w:val="both"/>
        <w:rPr>
          <w:rFonts w:ascii="Times New Roman" w:eastAsia="Calibri" w:hAnsi="Times New Roman" w:cs="Times New Roman"/>
          <w:b/>
          <w:bCs/>
          <w:szCs w:val="28"/>
        </w:rPr>
      </w:pPr>
    </w:p>
    <w:p w:rsidR="00106669" w:rsidRPr="00106669" w:rsidRDefault="00106669" w:rsidP="00106669">
      <w:pPr>
        <w:widowControl w:val="0"/>
        <w:spacing w:after="0" w:line="240" w:lineRule="auto"/>
        <w:ind w:left="1417" w:right="1415" w:firstLine="1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10666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внесении изменений в Закон Московской области </w:t>
      </w:r>
      <w:r w:rsidRPr="0010666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 w:type="textWrapping" w:clear="all"/>
      </w:r>
      <w:r w:rsidRPr="001066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10666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 регулировании дополнительных вопросов </w:t>
      </w:r>
      <w:r w:rsidRPr="0010666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br w:type="textWrapping" w:clear="all"/>
        <w:t>в сфере благоустройства в Московской области</w:t>
      </w:r>
      <w:r w:rsidRPr="001066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06669" w:rsidRPr="00106669" w:rsidRDefault="00106669" w:rsidP="00106669">
      <w:pPr>
        <w:widowControl w:val="0"/>
        <w:spacing w:after="0" w:line="240" w:lineRule="auto"/>
        <w:ind w:left="1417" w:right="1415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widowControl w:val="0"/>
        <w:spacing w:after="0" w:line="240" w:lineRule="auto"/>
        <w:ind w:left="1417" w:right="1415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widowControl w:val="0"/>
        <w:spacing w:after="0" w:line="240" w:lineRule="auto"/>
        <w:ind w:left="1417" w:right="1415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1" w:name="Par18"/>
      <w:bookmarkEnd w:id="1"/>
      <w:r w:rsidRPr="0010666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Статья 1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Московской области № 191/2014-ОЗ </w:t>
      </w:r>
      <w:r w:rsidRPr="00106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10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регулировании дополнительных вопросов в сфере благоустройства в Московской области</w:t>
      </w:r>
      <w:r w:rsidRPr="00106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106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textWrapping" w:clear="all"/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законами Московской области № 2/2016-ОЗ,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70/2016-ОЗ, № 113/2016-ОЗ, № 28/2017-ОЗ, № 135/2017-ОЗ, № 184/2017-ОЗ, № 127/2018-ОЗ, № 139/2018-ОЗ, № 4/2019-ОЗ, № 80/2019-ОЗ, № 124/2019-ОЗ, № 143/2019-ОЗ, № 188/2019-ОЗ, № 204/2019-ОЗ, № 2/2020-ОЗ, № 11/2020-ОЗ, № 93/2020-ОЗ, № 96/2021-ОЗ, № 101/2021-ОЗ, № 176/2021-ОЗ, № 1/2022-ОЗ,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19/2022-ОЗ, № 94/2022-ОЗ, № 136/2022-ОЗ, № 152/2022-ОЗ, </w:t>
      </w:r>
      <w:hyperlink r:id="rId8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209/2022-ОЗ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230/2022-ОЗ, </w:t>
      </w:r>
      <w:hyperlink r:id="rId9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255/2022-ОЗ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16/2023-ОЗ, № 67/2023-ОЗ, № 128/2023-ОЗ, </w:t>
      </w:r>
      <w:hyperlink r:id="rId10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251/2023-ОЗ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258/2023-ОЗ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270/2023-ОЗ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119/2024-ОЗ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№ 130/2024-ОЗ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135/2024-ОЗ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206/2024-ОЗ, № 219/2024-ОЗ), следующие изменения:</w:t>
      </w:r>
      <w:bookmarkStart w:id="2" w:name="_Hlk146809883"/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1) в статье 4: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а) в абзаце двадцать первом слова «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территории, многоквартирных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территории многоквартирных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б) абзац двадцать девятый изложить в следующей редакции: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«сезонное (летнее) кафе – элемент благоустройства, предназначенный для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оказания услуг общественного питания в течение определенного периода времени (сезона)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сезонное (летнее) к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 предприятия общественного питания либо летнее кафе;»; 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t>в) дополнить абзацами следующего содержания: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</w:pPr>
      <w:bookmarkStart w:id="3" w:name="_Hlk182214850"/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«сезонное (летнее) кафе предприятия общественного питания – сезонное (летнее) кафе</w:t>
      </w: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, представляющее собой временное сооружение и (или) временную конструкцию, предназначенные для оказания услуг общественного питания в течение определенного периода времени (сезона), расположенные </w:t>
      </w: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br/>
        <w:t>на территории, прилегающей к стационарному предприятию (объекту) общественного питания, или примыкающие к такому предприятию (объекту) либо к зданию (помещению), в котором расположено такое предприятие (объект);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 кафе – сезонное (летнее) кафе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представляющее собой временное сооружение и (или) временную конструкцию, предназначенные для оказания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услуг общественного питания в течение определенного периода времени (сезона), расположенные на территории, прилегающей к нестационарному предприятию (объекту) общественного питания или примыкающие к такому предприятию (объекту);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4" w:name="_Hlk183475925"/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понятие «</w:t>
      </w: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>сезонный зал (зона) обслуживания посетителей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», используемое в настоящем Законе, применяется в значении, установленном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продукции».»;</w:t>
      </w:r>
      <w:bookmarkEnd w:id="2"/>
    </w:p>
    <w:bookmarkEnd w:id="3"/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>2) в части 3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статьи 5: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left="1786" w:hanging="1077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t>а)</w:t>
      </w: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 пункт 6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изложить в следующей редакции: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«6) малые архитектурные формы, в том числе элементы монументально-декоративного оформления, устройства для оформления озеленения, мебель муниципального образования (уличная мебель), коммунально-бытовое </w:t>
      </w: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br/>
        <w:t>и техническое оборудование (в том числе урны, люки смотровых колодцев, подъемные платформы для инвалидов и других маломобильных групп населения);»;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left="1786" w:hanging="107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б) пункт 8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изложить в следующей редакции: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>«8) амфитеатры, сцены (эстрады), летние кинотеатры (театры), праздничное оформление на общественных территориях;»;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>в) в п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ункте 19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общественных территориях» заменить словами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«,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сооружения для занятий физической культурой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на общественных территориях»;</w:t>
      </w:r>
    </w:p>
    <w:p w:rsidR="00106669" w:rsidRPr="00106669" w:rsidRDefault="00106669" w:rsidP="00106669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Calibri" w:hAnsi="Times New Roman" w:cs="Times New Roman"/>
          <w:sz w:val="28"/>
          <w:szCs w:val="28"/>
          <w:highlight w:val="white"/>
        </w:rPr>
        <w:t>3) статью 9 изложить в следующей редакции:</w:t>
      </w:r>
    </w:p>
    <w:p w:rsidR="00106669" w:rsidRPr="00106669" w:rsidRDefault="00106669" w:rsidP="00106669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«Статья 9. Площади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1. Площади по функциональному назначению подразделяются на: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  <w:t>1) общественные пространства;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элементы улично-дорожной сети;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3) приобъектные площади, прилегающие к общественным зданиям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и сооружениям (земельным участкам размещения общественных зданий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и сооружений), с подъездами и подходами к общественным зданиям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и сооружениям.</w:t>
      </w:r>
    </w:p>
    <w:p w:rsidR="00106669" w:rsidRPr="00106669" w:rsidRDefault="00106669" w:rsidP="00106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2. При планировке и обустройстве площадей обеспечивается максимально возможное разделение пешеходного и транспортного движения, основных и местных транспортных потоков, беспрепятственное пользование инвалидами и другими маломобильными группами населения объектами благоустройства.</w:t>
      </w:r>
    </w:p>
    <w:p w:rsidR="00106669" w:rsidRPr="00106669" w:rsidRDefault="00106669" w:rsidP="00106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3. Обязательный перечень элементов и объектов благоустройства площадей включает: твердое покрытие, наружное освещение, элементы озеленения, элементы сопряжения покрытий, урны и пешеходные коммуникации.</w:t>
      </w:r>
    </w:p>
    <w:p w:rsidR="00106669" w:rsidRPr="00106669" w:rsidRDefault="00106669" w:rsidP="00106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4. На площадях допускается обустройство следующих не создающих препятствий или ограничений движению пешеходов и транспорта элементов благоустройства: малые архитектурные формы, фонтаны,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архитектурно-художественное освещение, праздничное освещение (иллюминация), средства размещения информации и рекламные конструкции, остановочные павильоны, некапитальные строения и сооружения (включая временные сооружения или временные конструкции нестационарных торговых объектов), сезонные (летние) кафе, низкие ограждения, уличное коммунально-бытовое и техническое оборудование, элементы сохранения и защиты корневой системы элементов озеленения.</w:t>
      </w:r>
    </w:p>
    <w:p w:rsidR="00106669" w:rsidRPr="00106669" w:rsidRDefault="00106669" w:rsidP="00106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5.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106669" w:rsidRPr="00106669" w:rsidRDefault="00106669" w:rsidP="00106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6. Места возможного проезда и временной парковки автомобилей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на пешеходной части площади выделяются цветом или фактурой покрытия, мобильным озеленением (контейнеры, вазоны), переносными ограждениями.»;</w:t>
      </w:r>
    </w:p>
    <w:p w:rsidR="00106669" w:rsidRPr="00106669" w:rsidRDefault="00106669" w:rsidP="001066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13</w:t>
      </w:r>
      <w:r w:rsidRPr="00106669">
        <w:rPr>
          <w:rFonts w:ascii="Times New Roman" w:eastAsia="SimSun" w:hAnsi="Times New Roman" w:cs="Times New Roman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 Площадки отдыха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отдыха по своему функциональному назначению подразделяются на: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отдыха взрослого населения на дворовых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общественных территориях;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2)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отдыха на территориях производственного назначения;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3)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(места) отдыха на элементах улично-дорожной сети, предназначенные для кратковременного отдыха водителей и пассажиров, проверки состояния транспортных средств и грузов, устранения мелких неисправностей.</w:t>
      </w: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Площадки отдыха для взрослого населения допускается обустраивать проходными либо примыкающими к пешеходной коммуникации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объекту инфраструктуры для велосипедного движения,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и (или) совмещать с детской площадкой (площадкой для детей дошкольного возраста), или спортивной площадкой (для настольного тенниса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или для настольных игр). </w:t>
      </w: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Расстояния от окон жилых и общественных зданий до создаваемых новых площадок отдыха для взрослого населения: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совмещенных с детскими площадками (площадками для детей дошкольного возраста) либо со спортивными площадками для настольного тенниса – не менее 10 м;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совмещенных со спортивными площадками для шумных настольных игр – не менее 25 м;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иных случаях – не менее 8 м.</w:t>
      </w: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допускаются.</w:t>
      </w: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отдыха на жилых территориях проектируют из расчета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0,1–0,2 кв. м на жителя. Оптимальный размер площадки отдыха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 w:type="textWrapping" w:clear="all"/>
        <w:t xml:space="preserve">(за исключением совмещенных с детскими и спортивными площадками) –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 w:type="textWrapping" w:clear="all"/>
        <w:t xml:space="preserve">50–100 кв. м. Минимальный размер площадки отдыха (за исключением совмещенных с детскими и спортивными площадками) – не менее 15–20 кв. м. </w:t>
      </w: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Обязательный перечень элементов благоустройства на площадке отдыха включает: твердое покрытие, элементы сопряжения покрытия, элементы озеленения, уличную мебель, урны (как минимум, по одной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 w:type="textWrapping" w:clear="all"/>
        <w:t>у каждого элемента уличной мебели), наружное освещение.</w:t>
      </w:r>
    </w:p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Твердое покрытие площадки отдыха проектируется в виде плиточного мощения. При совмещении площадки отдыха с детской площадкой (площадкой для детей дошкольного возраста) для такой детской площадки твердое покрытие не допускается.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5" w:name="_Hlk175053130"/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 общественных территориях допускается благоустраивать площадки отдыха с городскими качелями и (или) навесами (беседками, ротондами, перголами), и (или) с местами для разведения костра при условии соблюдения требований пожарной безопасности, а также с устойчивыми к вытаптыванию газонами и (или) настилами вместо плиточного мощения.</w:t>
      </w:r>
    </w:p>
    <w:bookmarkEnd w:id="4"/>
    <w:p w:rsidR="00106669" w:rsidRPr="00106669" w:rsidRDefault="00106669" w:rsidP="001066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Озеленение площадок для отдыха взрослого населения предусматривается не менее чем с трех сторон (в случае расположения обособленной площадки отдыха для взрослого насе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ления), в случае расположения в составе группы площадок – озеленение по периметру группы площадок. Рекомендуется применять цветники, вертикальное и мобильное озеленение. Не допускается применение растений с ядовитыми плодами.»;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статью 15 изложить в следующей редакции: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Контейнерные площадки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размещаются следующие виды контейнерных площадок: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 контейнерами для накопления твердых коммунальных отходов; </w:t>
      </w:r>
    </w:p>
    <w:p w:rsidR="00106669" w:rsidRPr="00106669" w:rsidRDefault="00106669" w:rsidP="00106669">
      <w:pPr>
        <w:widowControl w:val="0"/>
        <w:spacing w:after="0" w:line="240" w:lineRule="auto"/>
        <w:ind w:left="318" w:firstLine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установкой бункеров для накопления крупногабаритных отходов;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с установкой бункеров для строительных отходов.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мероприятий по благоустройству лесов и лесных участков, осуществляемых при освоении лесов на основе комплексного подхода, в соответствии с проектом освоения лесов допускается размещение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площадок для установки мусоросборников.</w:t>
      </w:r>
    </w:p>
    <w:p w:rsidR="00106669" w:rsidRPr="00106669" w:rsidRDefault="00106669" w:rsidP="0010666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обустройства новых контейнерных площадок на территориях общего пользования и общественных зданий, дворовых территориях следует выбирать места, свободные от надземных и подземных сетей инженерно-технического обеспечения, с примыканием к проездам шириной не менее 4,2 м, расположенные вдоль Т-образных перекрестков проездов и (или) вдоль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сквозных проездов или вдоль тупиковых проездов, заканчивающи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площадкой для разворота транспорта размером не менее чем 15 x 15 м.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новом строительстве объектов капитального строительства контейнерные площадки необходимо размещать приоритетно вне дворовой территории.</w:t>
      </w:r>
    </w:p>
    <w:p w:rsidR="00106669" w:rsidRPr="00106669" w:rsidRDefault="00106669" w:rsidP="00106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Arial"/>
          <w:sz w:val="28"/>
          <w:szCs w:val="28"/>
          <w:highlight w:val="white"/>
          <w:lang w:eastAsia="ru-RU"/>
        </w:rPr>
        <w:t>На контейнерных площадках и подъездах к ним необходимо предусматривать установку дорожных знаков, в том числе запрещающих остановку, а также нанесение соответствующей разметки на проезжую часть.</w:t>
      </w:r>
    </w:p>
    <w:p w:rsidR="00106669" w:rsidRPr="00106669" w:rsidRDefault="00106669" w:rsidP="00106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органами местного самоуправления.</w:t>
      </w:r>
    </w:p>
    <w:p w:rsidR="00106669" w:rsidRPr="00106669" w:rsidRDefault="00106669" w:rsidP="00106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Расстояния от контейнерных площадок до жилых домов, территорий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объектов различного функционального назначения устанавливаются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санитарными нормами и правилами.</w:t>
      </w:r>
    </w:p>
    <w:p w:rsidR="00106669" w:rsidRPr="00106669" w:rsidRDefault="00106669" w:rsidP="0010666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Расчётные показатели для проектирования и обустройства контейнерных площадок: </w:t>
      </w:r>
    </w:p>
    <w:p w:rsidR="00106669" w:rsidRPr="00106669" w:rsidRDefault="00106669" w:rsidP="0010666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территориях жилого назначения: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а) не менее 0,03 кв. м контейнерной площадки для накопления твердых коммунальных отходов на одного жителя с размещением количества контейнеров, рассчитываемого в соответствии с нормативами накопления твердых коммунальных отходов Московской области, утверждаемыми правовым актом уполномоченного органа;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б) не менее одной контейнерной площадки площадью 27,2 кв. м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с бункером для крупногабаритных отходов на каждые пять контейнерных площадок с контейнерами для накопления твердых коммунальных отходов;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в) не менее одной контейнерной площадки площадью 27,2 кв. м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с бункером для строительных отходов на срок не менее двух лет после ввода </w:t>
      </w: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эксплуатацию зданий (групп зданий) жилого назначения;</w:t>
      </w:r>
    </w:p>
    <w:p w:rsidR="00106669" w:rsidRPr="00106669" w:rsidRDefault="00106669" w:rsidP="0010666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каждые 4000 кв. м площади пляжа один контейнер. </w:t>
      </w:r>
    </w:p>
    <w:p w:rsidR="00106669" w:rsidRPr="00106669" w:rsidRDefault="00106669" w:rsidP="0010666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Обязательный перечень элементов благоустройства контейнерной площадки: твердое покрытие, элементы сопряжения покрытия, ограждение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контейнерной площадки с применением конструкции контейнерного шкафа), средства размещения информации, контейнер (бункер). При обустройстве контейнерной площадки с контейнерами для накопления твердых коммунальных отходов должна быть выполнена крыша с уклоном более двух градусов.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Контейнерная площадка, пешеходные подходы и подъездной путь к контейнерной площадке должны быть освещены в темное время суток системой наружного освещения с высотой светильников не менее 3 м. </w:t>
      </w:r>
    </w:p>
    <w:p w:rsidR="00106669" w:rsidRPr="00106669" w:rsidRDefault="00106669" w:rsidP="0010666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и обустройство контейнерных площадок без приспособления для беспрепятственного доступа к ним и использования их инвалидами и другими маломобильными группами населения, а также без установки программно-технических комплексов видеонаблюдения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их подключения в соответствии с требованиями, установленными уполномоченным органом, не допускаются.</w:t>
      </w:r>
    </w:p>
    <w:p w:rsidR="00106669" w:rsidRPr="00106669" w:rsidRDefault="00106669" w:rsidP="0010666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новых элементов озеленения по периметру ограждения контейнерной площадки следует выбирать фитоцидные хвойные деревья и (или) кустарники. Расстояния от ограждения контейнерной площадки до стволов высаживаемых деревьев следует предусматривать не менее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3,0 м, до внешних границ высаживаемых крон кустарников – не менее 1,5 м. </w:t>
      </w:r>
    </w:p>
    <w:p w:rsidR="00106669" w:rsidRPr="00106669" w:rsidRDefault="00106669" w:rsidP="00106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Высоту свободного пространства контейнерной площадки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от нависающих над ней сохраняемых элементов озеленения следует предусматривать не менее 3,0 м. </w:t>
      </w:r>
    </w:p>
    <w:p w:rsidR="00106669" w:rsidRPr="00106669" w:rsidRDefault="00106669" w:rsidP="0010666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Твердое (асфальтовое, бетонное) покрытие контейнерной площадки следует выполнять аналогичным покрытию подъездного пути с уклоном в сторону подъездного пути для отведения талых и дождевых сточных вод.</w:t>
      </w:r>
    </w:p>
    <w:p w:rsidR="00106669" w:rsidRPr="00106669" w:rsidRDefault="00106669" w:rsidP="00106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Контейнерная площадка (за исключением контейнерной площадки 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с применением конструкции контейнерного шкафа) должна иметь с трех сторон ограждение высотой не менее 1,5 м, обеспечивающее предупреждение распространения отходов за пределы контейнерной площадки.»;</w:t>
      </w:r>
    </w:p>
    <w:bookmarkEnd w:id="5"/>
    <w:p w:rsidR="00106669" w:rsidRPr="00106669" w:rsidRDefault="00106669" w:rsidP="0010666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часть 2 статьи 25 изложить в следующей редакции: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Временные сооружения и временные конструкции,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указанные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 w:type="textWrapping" w:clear="all"/>
        <w:t xml:space="preserve">в пункте 1 части 1 настоящей статьи, в том числе с примыкающими неразрывно (неотделимыми) конструкциями (террасами), указанными в подпункте «б» пункта 1 части 4 статьи 26 настоящего Закона, передвижные сооружения, в том числе с примыкающими террасами, указанными в пункте 2 части 4 статьи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26 настоящего </w:t>
      </w:r>
      <w:r w:rsidRPr="00106669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Закона, должны: </w:t>
      </w:r>
    </w:p>
    <w:p w:rsidR="00106669" w:rsidRPr="00106669" w:rsidRDefault="00106669" w:rsidP="0010666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устанавливаться на твердые виды покрытия либо на деревянные настилы за исключением случаев, указанных в части 6 статьи 5 настоящего Закона;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2) оборудоваться осветительным оборудованием, урнами;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соответствовать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типовому внешнему виду, утвержденному в правилах благоустройства территории муниципальных образований, а в случаях индивидуального внешнего вида – паспорту колористического решения фасадов некапитального строения (сооружения).»;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статью 26 изложить в следующей редакции: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26. Сезонные (летние) кафе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любой период времени с 1 апреля по 1 ноября в соответствии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r:id="rId16" w:history="1">
        <w:r w:rsidRPr="00106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сезонных (летних) кафе, установленным уполномоченным органом в сферах торговли и общественного питания, размещение и обустройство:</w:t>
      </w:r>
    </w:p>
    <w:p w:rsidR="00106669" w:rsidRPr="00106669" w:rsidRDefault="00106669" w:rsidP="0010666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сезонных (летних) кафе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общественного питания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производится собственниками (правообладателями) стационарных предприятий общественного питания: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землях или земельных участках, находящихся в государственной или муниципальной собственности, без предоставления земельных участков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и установления сервитутов в соответствии с </w:t>
      </w:r>
      <w:hyperlink r:id="rId17" w:history="1">
        <w:r w:rsidRPr="00106669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б) на земельных участках, принадлежащих собственникам (правообладателям) стационарных предприятий общественного питания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на праве собственности или на ином вещном праве;</w:t>
      </w:r>
    </w:p>
    <w:p w:rsidR="00106669" w:rsidRPr="00106669" w:rsidRDefault="00106669" w:rsidP="0010666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летних кафе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производится собственниками</w:t>
      </w:r>
      <w:r w:rsidRPr="0010666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(правообладателями) нестационарных предприятий (объектов) общественного питания: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10666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землях или земельных участках, находящихся в государственной или муниципальной собственности;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б)</w:t>
      </w:r>
      <w:r w:rsidRPr="0010666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границах земельных участков, принадлежащих таким собственникам (правообладателям) на праве собственности или на ином вещном праве.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(правообладатель)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предприятия (объекта) общественного питания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монтаж сезонного (летнего) кафе не ранее 15 марта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демонтаж сезонного (летнего) кафе не позднее 15 ноября.</w:t>
      </w:r>
    </w:p>
    <w:p w:rsidR="00106669" w:rsidRPr="00106669" w:rsidRDefault="00106669" w:rsidP="0010666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Размещение и обустройство сезонного (летнего) кафе не должно нарушать права собственников (правообладателей), пользователей соседних помещений, зданий, строений, сооружений, элементов и объектов благоустройства.</w:t>
      </w:r>
    </w:p>
    <w:p w:rsidR="00106669" w:rsidRPr="00106669" w:rsidRDefault="00106669" w:rsidP="0010666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планировочной организации: </w:t>
      </w:r>
    </w:p>
    <w:p w:rsidR="00106669" w:rsidRPr="00106669" w:rsidRDefault="00106669" w:rsidP="001066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сезонные (летние) кафе предприятий общественного питания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подразделяются на три типа: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компактное в виде выступов на уровне первого этажа и (или) сидений на подоконниках оконных (витринных) проемов наружной стены помещения зала обслуживания стационарного предприятия (объекта) общественного питания;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б)</w:t>
      </w:r>
      <w:r w:rsidRPr="0010666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веранда,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расположенная на территории, прилегающей к стационарному предприятию (объекту) общественного питания;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терраса,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примыкающая к стационарному предприятию (объекту) общественного питания либо к зданию (помещению), в котором расположено такое предприятие (объект);</w:t>
      </w:r>
    </w:p>
    <w:p w:rsidR="00106669" w:rsidRPr="00106669" w:rsidRDefault="00106669" w:rsidP="001066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кафе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подразделяются на два типа: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веранда,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расположенная на территории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прилегающей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нестационарному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предприятию (объекту) общественного питания;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б)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терраса,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примыкающая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нестационарному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предприятию (объекту) общественного питания.</w:t>
      </w:r>
    </w:p>
    <w:p w:rsidR="00106669" w:rsidRPr="00106669" w:rsidRDefault="00106669" w:rsidP="00106669">
      <w:pPr>
        <w:numPr>
          <w:ilvl w:val="0"/>
          <w:numId w:val="12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 территориях</w:t>
      </w:r>
      <w:r w:rsidRPr="0010666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парках (парках культуры и отдыха), на набережных, пляжах, пешеходных зонах) помимо случаев размещения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обустройства сезонных (летних) кафе, указанных в части 1 настоящей статьи, допускается размещение и обустройство террас: </w:t>
      </w:r>
    </w:p>
    <w:p w:rsidR="00106669" w:rsidRPr="00106669" w:rsidRDefault="00106669" w:rsidP="00106669">
      <w:pPr>
        <w:numPr>
          <w:ilvl w:val="0"/>
          <w:numId w:val="15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3475463"/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в виде неразрывных (неотделимых) конструкций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элементов благоустройства (паркового павильона, сооружения питания, сооружения сопутствующей инфраструктуры для трасс, троп, аллей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 w:type="textWrapping" w:clear="all"/>
        <w:t>и дорожек), являющихся составными частями благоустройства и применяемых органами местного самоуправления или подведомственными им учреждениями в соответствии с архитектурно-планировочной концепцией и (или) проектом благоустройства;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б)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временных конструкций и временных сооружений, указанных в пункте 1 части 1 статьи 25 настоящего Закона, размещаемых одновременно с такой террасой как единое нестационарное сооружение;</w:t>
      </w:r>
    </w:p>
    <w:p w:rsidR="00106669" w:rsidRPr="00106669" w:rsidRDefault="00106669" w:rsidP="00106669">
      <w:pPr>
        <w:numPr>
          <w:ilvl w:val="0"/>
          <w:numId w:val="15"/>
        </w:numPr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примыкающих к мобильным пунктам быстрого питания (фудтракам), размещаемым в соответствии с законодательством Российской Федерации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на основании нормативного правового акта органа местного самоуправления.</w:t>
      </w:r>
      <w:bookmarkEnd w:id="6"/>
    </w:p>
    <w:p w:rsidR="00106669" w:rsidRPr="00106669" w:rsidRDefault="00106669" w:rsidP="00106669">
      <w:pPr>
        <w:numPr>
          <w:ilvl w:val="0"/>
          <w:numId w:val="1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Террасы в пределах технологического настила (за исключением входов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улицы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террасы и в стационарные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(объекты) общественного питания)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являются сезонными залами (зонами) обслуживания посетителей.</w:t>
      </w:r>
    </w:p>
    <w:p w:rsidR="00106669" w:rsidRPr="00106669" w:rsidRDefault="00106669" w:rsidP="00106669">
      <w:pPr>
        <w:numPr>
          <w:ilvl w:val="0"/>
          <w:numId w:val="1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размещение и обустройство сезонных (летних) кафе: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протяженных объектах, проезжей части, автостоянках (парковках), обочинах,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пешеходных переходах,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отстойно-разворотных площадках,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остановках маршрутных транспортных средств;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прилегающих к многоквартирным домам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территориях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арках зданий, на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площадках для выгула животных и дрессировки собак,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детских, спортивных, контейнерных площадках;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газонах (без устройства технологического настила высотой не более 0,45 м от уровня земли до верхнего слоя пола технологического настила),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цветниках и иных зеленых насаждениях; 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прохожей части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пешеходных коммуникаций шириной менее 2 м,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тротуарах и площадках, если свободная ширина прохода от крайних элементов конструкции сезонного (летнего) кафе до края проезжей части составляет менее 2 м;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до опор освещения, других опор менее 1,5 м, до стволов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деревьев менее 1 м, до внешних границ крон кустарников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0,5 м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стоящих либо выступающих элементов менее 1,5 м; 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если предприятие (объект) общественного питания (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котором расположено предприятие (объект) общественного питания)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расположено выше либо ниже первого этажа здания, не имеет отдельного входа с улицы; 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люках смотровых колодцев,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дождеприемниках ливнесточных колодцев,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дренажных траншеях, иных элементах отведения и очистки поверхностных стоков;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без приспособления для беспрепятственного доступа к сезонному (летнему) кафе и к предоставляемым в нем услугам потребителям, включая потребителей из числа лиц с инвалидностью и других маломобильных групп населения;</w:t>
      </w:r>
    </w:p>
    <w:p w:rsidR="00106669" w:rsidRPr="00106669" w:rsidRDefault="00106669" w:rsidP="00106669">
      <w:pPr>
        <w:numPr>
          <w:ilvl w:val="0"/>
          <w:numId w:val="9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туалетов,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доступных для использования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услуг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сезонного (летнего) кафе,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потребителей из числа лиц с инвалидностью и других маломобильных групп населения,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на территории, прилегающей к предприятию (объекту) общественного питания либо в здании (помещении), в котором расположено такое предприятие (объект).</w:t>
      </w:r>
    </w:p>
    <w:p w:rsidR="00106669" w:rsidRPr="00106669" w:rsidRDefault="00106669" w:rsidP="00106669">
      <w:pPr>
        <w:numPr>
          <w:ilvl w:val="0"/>
          <w:numId w:val="1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выполнения ремонтных и иных работ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инженерных сетях, коммуникациях и иных объектах инженерной инфраструктуры, во время выполнения которых невозможно функционирование сезонного (летнего) кафе, органы местного самоуправления за 14 дней до начала работ уведомляют собственника (правообладателя) предприятия (объекта) общественного питания о необходимости демонтажа сезонного (летнего) кафе (полностью либо частично) с указанием дат начала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и окончания таких работ. При необходимости проведения аварийных работ уведомление производится незамедлительно.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(правообладатель) предприятия (объекта) общественного питания обязан обеспечить возможность проведения аварийных, ремонтных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иных работ на инженерных сетях, коммуникациях и иных объектах инженерной инфраструктуры в указанный органом местного самоуправления период времени. </w:t>
      </w:r>
    </w:p>
    <w:p w:rsidR="00106669" w:rsidRPr="00106669" w:rsidRDefault="00106669" w:rsidP="0010666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Размещаемые и обустраиваемые сезонные (летние) кафе должны соответствовать следующим требованиям: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временное сооружение и (или) временная конструкция, должны состоять из сборно-разборных (легковозводимых)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конструктивных элементов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с элементами озеленения, оборудования и оформления, малыми архитектурными формами, соединенных в конструктивную систему на месте размещения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сезонного (летнего) кафе;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сезонному (летнему) кафе и к предоставляемым в нем услугам должен быть обеспечен доступ потребителям, включая потребителей из числа лиц с инвалидностью и других маломобильным групп населения;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заглубление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конструктивных элементов, оборудования, оформления, малых архитектурных форм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превышать 0,3 м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(за исключением случая, указанного в части 4 статьи 5 настоящего Закона)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сезонного (летнего) кафе предприятия общественного питания от уровня земли до верхней отметки самого высокого его конструктивного элемента (элемента озеленения,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оборудования, оформления)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должна превышать высоту первого этажа (линии перекрытия между первым и вторым этажами) здания,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котором расположено стационарное предприятие (объект) общественного питания; 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для конструктивных элементов, оборудования, оформления, малых архитектурных форм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сезонного (летнего) кафе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 допускается применять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кирпич, блоки, плиты, монолитный бетон, железобетон, цементобетон, цемент,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профнастил, сетку-рабицу, арматуру, решетки, сотовый и профилированный поликарбонат,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баннерные ткани,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полиэтиленовую пленку, брезент, терпаулин, пластиковую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сетку,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черепицу, металлочерепицу, остекление, искусственные цветы, твердые коммунальные отходы;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стены, а также заполнение пространства между вертикальными конструктивными элементами окнами, витражами, дверными проемами, остеклением;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террасы (за исключением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компактных и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террас с одним рядом столиков на твердом покрытии) и веранды должны быть выполнены с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ровным, нескользким, не создающим вибрацию при движении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 настилом из дерева либо из древесно-полимерного композита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не более 0,45 м от уровня земли до верхнего слоя пола технологического настила;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на технологический настил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 перепаде высот от 0,014 м следует выполнять пандус с шириной прохожей части не менее 0,9 м,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 w:type="textWrapping" w:clear="all"/>
        <w:t xml:space="preserve">при высоте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настила 0,45 м пандус следует дублировать лестницей шириной не менее 1,35 м;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для оформления озеленения должны быть ударопрочными, без сливных отверстий, с живыми здоровыми декоративными растениями; 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должно быть высотой 0,6–0,9 м, из устойчивых, жестких, скрепленных между собой секций,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размещенных в одну линию в пределах места размещения сезонного (летнего) кафе, не содержащее элементов, создающих угрозу получения травм,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визуально проницаемое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(за исключением секций из устройств для оформления озеленения с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живыми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здоровыми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декоративными растениями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);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внешний вид сезонного (летнего) кафе должен соответствовать правилам благоустройства территории муниципального образования;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размещения нескольких сезонных (летних) кафе,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примыкающих к одному зданию (сооружению), в котором расположены стационарные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(объекты) общественного питания, принадлежащие разным собственникам (правообладателям), такие сезонные (летние) кафе должны быть обустроены в едином стиле и по единой линии относительно внешнего обвода здания (сооружения);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конструктивные элементы, элементы озеленения, оборудование, оформление, малые архитектурные формы должны быть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очищены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загрязнений и в технически исправном состоянии,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прочными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 w:type="textWrapping" w:clear="all"/>
        <w:t xml:space="preserve">и устойчивыми,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трещин,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растрескиваний, осыпаний, пятен выгорания цветового пигмента,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короблений, отслаиваний,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дыр, заплат, разрывов тросов, канатов, тканей, без гнили, разрушений, грибка, коррозии, пятен, потеков ржавчины, вмятин, задиров, отщепов, сколов, острых концов и кромок, 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выпадения отделки и креплений,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визуально воспринимаемых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разрушений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фактурного и красочного слоев,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механических повреждений, очищены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от загрязнений, не должны опрокидываться и скользить;</w:t>
      </w:r>
    </w:p>
    <w:p w:rsidR="00106669" w:rsidRPr="00106669" w:rsidRDefault="00106669" w:rsidP="0010666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допускаются: 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использование оборудования, эксплуатация которого связана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выделением острых запахов (шашлычных, чебуречных и других), в случае размещения сезонного (летнего) кафе при стационарном предприятии общественного питания, расположенном в непосредственной близости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помещениям жилых зданий;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б) загрязнения, сорная растительность, вандальные изображения,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  <w:t xml:space="preserve">не закрепленные короба, кожухи, провода, розетки на </w:t>
      </w:r>
      <w:r w:rsidRPr="001066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поверхностях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конструктивных элементов, элементов озеленения, оборудования, оформления, малых архитектурных форм</w:t>
      </w:r>
      <w:r w:rsidRPr="00106669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в) отсутствие визуальных средств информации, специализированных элементов, размещаемых для обеспечения беспрепятственного доступа маломобильных групп населения;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нарушение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требований по обеспечению тишины и покоя граждан, установленных Законом Московской области № 16/2014-ОЗ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тишины и покоя граждан на территории Московской области»;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д) </w:t>
      </w:r>
      <w:bookmarkStart w:id="7" w:name="p0"/>
      <w:bookmarkEnd w:id="7"/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>засветка световыми приборами сезонного (летнего) кафе окон жилых помещений жилых домов и окон жилых зданий, палат лечебных учреждений, палат и спальных комнат объектов социального обеспечения.»;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статью 36 изложить в следующей редакции: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36. Общие требования к зонам отдыха </w:t>
      </w:r>
      <w:bookmarkStart w:id="8" w:name="_Hlk158291121"/>
      <w:r w:rsidRPr="0010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другим территориям, связанным с использованием водных объектов </w:t>
      </w:r>
      <w:r w:rsidRPr="0010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  <w:t>или их частей для рекреационных целей</w:t>
      </w:r>
      <w:bookmarkEnd w:id="8"/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Благоустройство зон отдыха и других территорий, включая пляжи, связанных с использованием водных объектов или их частей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 w:type="textWrapping" w:clear="all"/>
        <w:t>для рекреационных целей, в том числе размещение объектов и элементов благоустройства для рекреационных целей, осуществляется в соответствии с водным законодательством, санитарными нормами и правилами, правилами благоустройства территории муниципальных образований.</w:t>
      </w: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зон отдыха и других территорий, включая пляжи, связанных с использованием водных объектов или их частей для рекреационных целей, осуществляется в соответствии с правилами использования водных объектов для рекреационных целей, утвержденными органами местного самоуправления.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благоустройстве пляжей специально для купания, подлежит соблюдению порядок пользования пляжами, которые оборудуются специально для купания на водных объектах Российской Федерации, утвержденный приказом МЧС России от 30.09.2020 № 732 «Об утверждении Правил пользования пляжами в Российской Федерации».</w:t>
      </w:r>
    </w:p>
    <w:p w:rsidR="00106669" w:rsidRPr="00106669" w:rsidRDefault="00106669" w:rsidP="0010666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зон отдыха и других территорий, связанных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водных объектов общего пользования или их частей для рекреационных целей, иное использование водных объектов общего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 для целей благоустройства осуществляются на основании договоров водопользования, решений о предоставлении водных объектов в пользование.</w:t>
      </w:r>
    </w:p>
    <w:p w:rsidR="00106669" w:rsidRPr="00106669" w:rsidRDefault="00106669" w:rsidP="0010666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Планировка и обустройство зон отдыха и иных территорий, связанных с использованием водных объектов общего пользования или их частей для рекреационных целей, без приспособления для беспрепятственного доступа </w:t>
      </w: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допускаются.»;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абзаце первом части 2 статьи 39 слова «, оборудование архитектурно-декоративного освещения» исключить.</w:t>
      </w:r>
    </w:p>
    <w:p w:rsidR="00106669" w:rsidRPr="00106669" w:rsidRDefault="00106669" w:rsidP="00106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9" w:rsidRPr="00106669" w:rsidRDefault="00106669" w:rsidP="001066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6669">
        <w:rPr>
          <w:rFonts w:ascii="Times New Roman" w:eastAsia="Calibri" w:hAnsi="Times New Roman" w:cs="Times New Roman"/>
          <w:b/>
          <w:bCs/>
          <w:sz w:val="28"/>
          <w:szCs w:val="28"/>
        </w:rPr>
        <w:t>Статья 2</w:t>
      </w:r>
    </w:p>
    <w:p w:rsidR="00106669" w:rsidRPr="00106669" w:rsidRDefault="00106669" w:rsidP="00106669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669" w:rsidRPr="00106669" w:rsidRDefault="00106669" w:rsidP="0010666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десяти дней после дня </w:t>
      </w:r>
      <w:r w:rsidRPr="00106669">
        <w:rPr>
          <w:rFonts w:ascii="Times New Roman" w:eastAsia="SimSun" w:hAnsi="Times New Roman" w:cs="Times New Roman"/>
          <w:sz w:val="28"/>
          <w:szCs w:val="28"/>
          <w:lang w:eastAsia="ru-RU"/>
        </w:rPr>
        <w:br w:type="textWrapping" w:clear="all"/>
        <w:t>его официального опубликования.</w:t>
      </w:r>
    </w:p>
    <w:p w:rsidR="00322ACA" w:rsidRPr="00322ACA" w:rsidRDefault="00322ACA" w:rsidP="00322AC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055F5" w:rsidRPr="001055F5" w:rsidRDefault="001055F5" w:rsidP="0010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5F5" w:rsidRPr="001055F5" w:rsidRDefault="001055F5" w:rsidP="0010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5F5" w:rsidRPr="001055F5" w:rsidRDefault="001055F5" w:rsidP="0010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5F5" w:rsidRPr="001055F5" w:rsidRDefault="001055F5" w:rsidP="0010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5F5" w:rsidRPr="001055F5" w:rsidRDefault="001055F5" w:rsidP="001055F5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5F5">
        <w:rPr>
          <w:rFonts w:ascii="Times New Roman" w:eastAsia="Calibri" w:hAnsi="Times New Roman" w:cs="Times New Roman"/>
          <w:b/>
          <w:sz w:val="28"/>
          <w:szCs w:val="28"/>
        </w:rPr>
        <w:t xml:space="preserve">Губернатор </w:t>
      </w:r>
    </w:p>
    <w:p w:rsidR="001055F5" w:rsidRPr="001055F5" w:rsidRDefault="001055F5" w:rsidP="001055F5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5F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55F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А.Ю. Воробьев</w:t>
      </w:r>
    </w:p>
    <w:p w:rsidR="006D5540" w:rsidRPr="006D5540" w:rsidRDefault="006D5540" w:rsidP="006D55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  6  »  мая  2025 года</w:t>
      </w:r>
    </w:p>
    <w:p w:rsidR="006D5540" w:rsidRPr="006D5540" w:rsidRDefault="006D5540" w:rsidP="006D55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77</w:t>
      </w:r>
      <w:bookmarkStart w:id="9" w:name="_GoBack"/>
      <w:bookmarkEnd w:id="9"/>
      <w:r w:rsidRPr="006D5540">
        <w:rPr>
          <w:rFonts w:ascii="Times New Roman" w:eastAsia="Times New Roman" w:hAnsi="Times New Roman" w:cs="Times New Roman"/>
          <w:sz w:val="28"/>
          <w:szCs w:val="28"/>
          <w:lang w:eastAsia="ru-RU"/>
        </w:rPr>
        <w:t>/2025-ОЗ</w:t>
      </w:r>
    </w:p>
    <w:p w:rsidR="001055F5" w:rsidRPr="001055F5" w:rsidRDefault="001055F5" w:rsidP="0010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5F5" w:rsidRPr="001055F5" w:rsidRDefault="001055F5" w:rsidP="0010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5F5" w:rsidRPr="001055F5" w:rsidRDefault="001055F5" w:rsidP="0010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5F5">
        <w:rPr>
          <w:rFonts w:ascii="Times New Roman" w:eastAsia="Calibri" w:hAnsi="Times New Roman" w:cs="Times New Roman"/>
          <w:sz w:val="28"/>
          <w:szCs w:val="28"/>
        </w:rPr>
        <w:t xml:space="preserve">Принят постановлением </w:t>
      </w:r>
    </w:p>
    <w:p w:rsidR="00996B65" w:rsidRPr="00996B65" w:rsidRDefault="001055F5" w:rsidP="0010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5F5">
        <w:rPr>
          <w:rFonts w:ascii="Times New Roman" w:eastAsia="Calibri" w:hAnsi="Times New Roman" w:cs="Times New Roman"/>
          <w:sz w:val="28"/>
          <w:szCs w:val="28"/>
        </w:rPr>
        <w:t>Московской областной Думы</w:t>
      </w:r>
    </w:p>
    <w:p w:rsidR="0034531D" w:rsidRPr="0034531D" w:rsidRDefault="005B7C0A" w:rsidP="006253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7266C">
        <w:rPr>
          <w:rFonts w:ascii="Times New Roman" w:eastAsia="Calibri" w:hAnsi="Times New Roman" w:cs="Times New Roman"/>
          <w:sz w:val="28"/>
          <w:szCs w:val="28"/>
        </w:rPr>
        <w:t>24</w:t>
      </w:r>
      <w:r w:rsidRPr="002F519D">
        <w:rPr>
          <w:rFonts w:ascii="Times New Roman" w:eastAsia="Calibri" w:hAnsi="Times New Roman" w:cs="Times New Roman"/>
          <w:sz w:val="28"/>
          <w:szCs w:val="28"/>
        </w:rPr>
        <w:t>.0</w:t>
      </w:r>
      <w:r w:rsidR="007B4A38">
        <w:rPr>
          <w:rFonts w:ascii="Times New Roman" w:eastAsia="Calibri" w:hAnsi="Times New Roman" w:cs="Times New Roman"/>
          <w:sz w:val="28"/>
          <w:szCs w:val="28"/>
        </w:rPr>
        <w:t>4</w:t>
      </w:r>
      <w:r w:rsidRPr="002F519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 w:rsidR="001055F5">
        <w:rPr>
          <w:rFonts w:ascii="Times New Roman" w:eastAsia="Calibri" w:hAnsi="Times New Roman" w:cs="Times New Roman"/>
          <w:sz w:val="28"/>
          <w:szCs w:val="28"/>
        </w:rPr>
        <w:t>4</w:t>
      </w:r>
      <w:r w:rsidR="00322ACA">
        <w:rPr>
          <w:rFonts w:ascii="Times New Roman" w:eastAsia="Calibri" w:hAnsi="Times New Roman" w:cs="Times New Roman"/>
          <w:sz w:val="28"/>
          <w:szCs w:val="28"/>
        </w:rPr>
        <w:t>7</w:t>
      </w:r>
      <w:r w:rsidRPr="002F519D">
        <w:rPr>
          <w:rFonts w:ascii="Times New Roman" w:eastAsia="Calibri" w:hAnsi="Times New Roman" w:cs="Times New Roman"/>
          <w:sz w:val="28"/>
          <w:szCs w:val="28"/>
        </w:rPr>
        <w:t>/1</w:t>
      </w:r>
      <w:r w:rsidR="00E7266C">
        <w:rPr>
          <w:rFonts w:ascii="Times New Roman" w:eastAsia="Calibri" w:hAnsi="Times New Roman" w:cs="Times New Roman"/>
          <w:sz w:val="28"/>
          <w:szCs w:val="28"/>
        </w:rPr>
        <w:t>10</w:t>
      </w:r>
      <w:r w:rsidRPr="002F519D">
        <w:rPr>
          <w:rFonts w:ascii="Times New Roman" w:eastAsia="Calibri" w:hAnsi="Times New Roman" w:cs="Times New Roman"/>
          <w:sz w:val="28"/>
          <w:szCs w:val="28"/>
        </w:rPr>
        <w:t>-П</w:t>
      </w:r>
    </w:p>
    <w:sectPr w:rsidR="0034531D" w:rsidRPr="0034531D" w:rsidSect="005C51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A5" w:rsidRDefault="005C02A5">
      <w:pPr>
        <w:spacing w:after="0" w:line="240" w:lineRule="auto"/>
      </w:pPr>
      <w:r>
        <w:separator/>
      </w:r>
    </w:p>
  </w:endnote>
  <w:endnote w:type="continuationSeparator" w:id="0">
    <w:p w:rsidR="005C02A5" w:rsidRDefault="005C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1" w:rsidRDefault="002066C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1" w:rsidRDefault="002066C1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1" w:rsidRDefault="002066C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A5" w:rsidRDefault="005C02A5">
      <w:pPr>
        <w:spacing w:after="0" w:line="240" w:lineRule="auto"/>
      </w:pPr>
      <w:r>
        <w:separator/>
      </w:r>
    </w:p>
  </w:footnote>
  <w:footnote w:type="continuationSeparator" w:id="0">
    <w:p w:rsidR="005C02A5" w:rsidRDefault="005C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1" w:rsidRDefault="002066C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143229187"/>
      <w:docPartObj>
        <w:docPartGallery w:val="Page Numbers (Top of Page)"/>
        <w:docPartUnique/>
      </w:docPartObj>
    </w:sdtPr>
    <w:sdtEndPr/>
    <w:sdtContent>
      <w:p w:rsidR="008D04E7" w:rsidRPr="002066C1" w:rsidRDefault="006A1B8D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6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6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6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54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066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04E7" w:rsidRDefault="008D04E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1" w:rsidRDefault="002066C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242F"/>
    <w:multiLevelType w:val="hybridMultilevel"/>
    <w:tmpl w:val="AC408356"/>
    <w:lvl w:ilvl="0" w:tplc="FCFA9CC6">
      <w:start w:val="2"/>
      <w:numFmt w:val="decimal"/>
      <w:lvlText w:val="%1."/>
      <w:lvlJc w:val="left"/>
      <w:pPr>
        <w:ind w:left="1789" w:hanging="360"/>
      </w:pPr>
    </w:lvl>
    <w:lvl w:ilvl="1" w:tplc="FD88FFC0">
      <w:start w:val="1"/>
      <w:numFmt w:val="lowerLetter"/>
      <w:lvlText w:val="%2."/>
      <w:lvlJc w:val="left"/>
      <w:pPr>
        <w:ind w:left="2509" w:hanging="360"/>
      </w:pPr>
    </w:lvl>
    <w:lvl w:ilvl="2" w:tplc="060EAD98">
      <w:start w:val="1"/>
      <w:numFmt w:val="lowerRoman"/>
      <w:lvlText w:val="%3."/>
      <w:lvlJc w:val="right"/>
      <w:pPr>
        <w:ind w:left="3229" w:hanging="180"/>
      </w:pPr>
    </w:lvl>
    <w:lvl w:ilvl="3" w:tplc="5310EC50">
      <w:start w:val="1"/>
      <w:numFmt w:val="decimal"/>
      <w:lvlText w:val="%4."/>
      <w:lvlJc w:val="left"/>
      <w:pPr>
        <w:ind w:left="3949" w:hanging="360"/>
      </w:pPr>
    </w:lvl>
    <w:lvl w:ilvl="4" w:tplc="5CCEA52A">
      <w:start w:val="1"/>
      <w:numFmt w:val="lowerLetter"/>
      <w:lvlText w:val="%5."/>
      <w:lvlJc w:val="left"/>
      <w:pPr>
        <w:ind w:left="4669" w:hanging="360"/>
      </w:pPr>
    </w:lvl>
    <w:lvl w:ilvl="5" w:tplc="A68498B6">
      <w:start w:val="1"/>
      <w:numFmt w:val="lowerRoman"/>
      <w:lvlText w:val="%6."/>
      <w:lvlJc w:val="right"/>
      <w:pPr>
        <w:ind w:left="5389" w:hanging="180"/>
      </w:pPr>
    </w:lvl>
    <w:lvl w:ilvl="6" w:tplc="EF2E6648">
      <w:start w:val="1"/>
      <w:numFmt w:val="decimal"/>
      <w:lvlText w:val="%7."/>
      <w:lvlJc w:val="left"/>
      <w:pPr>
        <w:ind w:left="6109" w:hanging="360"/>
      </w:pPr>
    </w:lvl>
    <w:lvl w:ilvl="7" w:tplc="69A2FEC2">
      <w:start w:val="1"/>
      <w:numFmt w:val="lowerLetter"/>
      <w:lvlText w:val="%8."/>
      <w:lvlJc w:val="left"/>
      <w:pPr>
        <w:ind w:left="6829" w:hanging="360"/>
      </w:pPr>
    </w:lvl>
    <w:lvl w:ilvl="8" w:tplc="F110BC82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E97709C"/>
    <w:multiLevelType w:val="hybridMultilevel"/>
    <w:tmpl w:val="E0FCABC6"/>
    <w:lvl w:ilvl="0" w:tplc="7D2A1CD6">
      <w:start w:val="1"/>
      <w:numFmt w:val="decimal"/>
      <w:lvlText w:val="%1)"/>
      <w:lvlJc w:val="left"/>
      <w:pPr>
        <w:ind w:left="1429" w:hanging="360"/>
      </w:pPr>
    </w:lvl>
    <w:lvl w:ilvl="1" w:tplc="7E68F904">
      <w:start w:val="1"/>
      <w:numFmt w:val="lowerLetter"/>
      <w:lvlText w:val="%2."/>
      <w:lvlJc w:val="left"/>
      <w:pPr>
        <w:ind w:left="2149" w:hanging="360"/>
      </w:pPr>
    </w:lvl>
    <w:lvl w:ilvl="2" w:tplc="B766704E">
      <w:start w:val="1"/>
      <w:numFmt w:val="lowerRoman"/>
      <w:lvlText w:val="%3."/>
      <w:lvlJc w:val="right"/>
      <w:pPr>
        <w:ind w:left="2869" w:hanging="180"/>
      </w:pPr>
    </w:lvl>
    <w:lvl w:ilvl="3" w:tplc="FC04AFFC">
      <w:start w:val="1"/>
      <w:numFmt w:val="decimal"/>
      <w:lvlText w:val="%4."/>
      <w:lvlJc w:val="left"/>
      <w:pPr>
        <w:ind w:left="3589" w:hanging="360"/>
      </w:pPr>
    </w:lvl>
    <w:lvl w:ilvl="4" w:tplc="D5547268">
      <w:start w:val="1"/>
      <w:numFmt w:val="lowerLetter"/>
      <w:lvlText w:val="%5."/>
      <w:lvlJc w:val="left"/>
      <w:pPr>
        <w:ind w:left="4309" w:hanging="360"/>
      </w:pPr>
    </w:lvl>
    <w:lvl w:ilvl="5" w:tplc="9FD2A850">
      <w:start w:val="1"/>
      <w:numFmt w:val="lowerRoman"/>
      <w:lvlText w:val="%6."/>
      <w:lvlJc w:val="right"/>
      <w:pPr>
        <w:ind w:left="5029" w:hanging="180"/>
      </w:pPr>
    </w:lvl>
    <w:lvl w:ilvl="6" w:tplc="7EBC72DE">
      <w:start w:val="1"/>
      <w:numFmt w:val="decimal"/>
      <w:lvlText w:val="%7."/>
      <w:lvlJc w:val="left"/>
      <w:pPr>
        <w:ind w:left="5749" w:hanging="360"/>
      </w:pPr>
    </w:lvl>
    <w:lvl w:ilvl="7" w:tplc="0F42CDD6">
      <w:start w:val="1"/>
      <w:numFmt w:val="lowerLetter"/>
      <w:lvlText w:val="%8."/>
      <w:lvlJc w:val="left"/>
      <w:pPr>
        <w:ind w:left="6469" w:hanging="360"/>
      </w:pPr>
    </w:lvl>
    <w:lvl w:ilvl="8" w:tplc="351CC3E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630EB"/>
    <w:multiLevelType w:val="hybridMultilevel"/>
    <w:tmpl w:val="CA4C5294"/>
    <w:lvl w:ilvl="0" w:tplc="88CC7B08">
      <w:start w:val="1"/>
      <w:numFmt w:val="decimal"/>
      <w:lvlText w:val="%1)"/>
      <w:lvlJc w:val="left"/>
      <w:pPr>
        <w:ind w:left="3196" w:hanging="360"/>
      </w:pPr>
    </w:lvl>
    <w:lvl w:ilvl="1" w:tplc="86E0AFE8">
      <w:start w:val="1"/>
      <w:numFmt w:val="lowerLetter"/>
      <w:lvlText w:val="%2."/>
      <w:lvlJc w:val="left"/>
      <w:pPr>
        <w:ind w:left="3916" w:hanging="360"/>
      </w:pPr>
    </w:lvl>
    <w:lvl w:ilvl="2" w:tplc="CC9403FC">
      <w:start w:val="1"/>
      <w:numFmt w:val="lowerRoman"/>
      <w:lvlText w:val="%3."/>
      <w:lvlJc w:val="right"/>
      <w:pPr>
        <w:ind w:left="4636" w:hanging="180"/>
      </w:pPr>
    </w:lvl>
    <w:lvl w:ilvl="3" w:tplc="58BC8EE6">
      <w:start w:val="1"/>
      <w:numFmt w:val="decimal"/>
      <w:lvlText w:val="%4."/>
      <w:lvlJc w:val="left"/>
      <w:pPr>
        <w:ind w:left="5356" w:hanging="360"/>
      </w:pPr>
    </w:lvl>
    <w:lvl w:ilvl="4" w:tplc="A73A071C">
      <w:start w:val="1"/>
      <w:numFmt w:val="lowerLetter"/>
      <w:lvlText w:val="%5."/>
      <w:lvlJc w:val="left"/>
      <w:pPr>
        <w:ind w:left="6076" w:hanging="360"/>
      </w:pPr>
    </w:lvl>
    <w:lvl w:ilvl="5" w:tplc="00784458">
      <w:start w:val="1"/>
      <w:numFmt w:val="lowerRoman"/>
      <w:lvlText w:val="%6."/>
      <w:lvlJc w:val="right"/>
      <w:pPr>
        <w:ind w:left="6796" w:hanging="180"/>
      </w:pPr>
    </w:lvl>
    <w:lvl w:ilvl="6" w:tplc="52A034E6">
      <w:start w:val="1"/>
      <w:numFmt w:val="decimal"/>
      <w:lvlText w:val="%7."/>
      <w:lvlJc w:val="left"/>
      <w:pPr>
        <w:ind w:left="7516" w:hanging="360"/>
      </w:pPr>
    </w:lvl>
    <w:lvl w:ilvl="7" w:tplc="ADF87C66">
      <w:start w:val="1"/>
      <w:numFmt w:val="lowerLetter"/>
      <w:lvlText w:val="%8."/>
      <w:lvlJc w:val="left"/>
      <w:pPr>
        <w:ind w:left="8236" w:hanging="360"/>
      </w:pPr>
    </w:lvl>
    <w:lvl w:ilvl="8" w:tplc="F2425CD2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1869228F"/>
    <w:multiLevelType w:val="hybridMultilevel"/>
    <w:tmpl w:val="F65AA556"/>
    <w:lvl w:ilvl="0" w:tplc="3C1ED3FC">
      <w:start w:val="1"/>
      <w:numFmt w:val="decimal"/>
      <w:lvlText w:val="%1."/>
      <w:lvlJc w:val="left"/>
      <w:pPr>
        <w:ind w:left="1069" w:hanging="360"/>
      </w:pPr>
    </w:lvl>
    <w:lvl w:ilvl="1" w:tplc="21844CE2">
      <w:start w:val="1"/>
      <w:numFmt w:val="lowerLetter"/>
      <w:lvlText w:val="%2."/>
      <w:lvlJc w:val="left"/>
      <w:pPr>
        <w:ind w:left="1789" w:hanging="360"/>
      </w:pPr>
    </w:lvl>
    <w:lvl w:ilvl="2" w:tplc="D4F8CAAA">
      <w:start w:val="1"/>
      <w:numFmt w:val="lowerRoman"/>
      <w:lvlText w:val="%3."/>
      <w:lvlJc w:val="right"/>
      <w:pPr>
        <w:ind w:left="2509" w:hanging="180"/>
      </w:pPr>
    </w:lvl>
    <w:lvl w:ilvl="3" w:tplc="86C00632">
      <w:start w:val="1"/>
      <w:numFmt w:val="decimal"/>
      <w:lvlText w:val="%4."/>
      <w:lvlJc w:val="left"/>
      <w:pPr>
        <w:ind w:left="3229" w:hanging="360"/>
      </w:pPr>
    </w:lvl>
    <w:lvl w:ilvl="4" w:tplc="177AEE9A">
      <w:start w:val="1"/>
      <w:numFmt w:val="lowerLetter"/>
      <w:lvlText w:val="%5."/>
      <w:lvlJc w:val="left"/>
      <w:pPr>
        <w:ind w:left="3949" w:hanging="360"/>
      </w:pPr>
    </w:lvl>
    <w:lvl w:ilvl="5" w:tplc="3D44BCDE">
      <w:start w:val="1"/>
      <w:numFmt w:val="lowerRoman"/>
      <w:lvlText w:val="%6."/>
      <w:lvlJc w:val="right"/>
      <w:pPr>
        <w:ind w:left="4669" w:hanging="180"/>
      </w:pPr>
    </w:lvl>
    <w:lvl w:ilvl="6" w:tplc="42700EFE">
      <w:start w:val="1"/>
      <w:numFmt w:val="decimal"/>
      <w:lvlText w:val="%7."/>
      <w:lvlJc w:val="left"/>
      <w:pPr>
        <w:ind w:left="5389" w:hanging="360"/>
      </w:pPr>
    </w:lvl>
    <w:lvl w:ilvl="7" w:tplc="98403DE8">
      <w:start w:val="1"/>
      <w:numFmt w:val="lowerLetter"/>
      <w:lvlText w:val="%8."/>
      <w:lvlJc w:val="left"/>
      <w:pPr>
        <w:ind w:left="6109" w:hanging="360"/>
      </w:pPr>
    </w:lvl>
    <w:lvl w:ilvl="8" w:tplc="58201BF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422D9F"/>
    <w:multiLevelType w:val="hybridMultilevel"/>
    <w:tmpl w:val="C86A1612"/>
    <w:lvl w:ilvl="0" w:tplc="11400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5FC5080">
      <w:start w:val="1"/>
      <w:numFmt w:val="lowerLetter"/>
      <w:lvlText w:val="%2."/>
      <w:lvlJc w:val="left"/>
      <w:pPr>
        <w:ind w:left="1789" w:hanging="360"/>
      </w:pPr>
    </w:lvl>
    <w:lvl w:ilvl="2" w:tplc="C9FC575C">
      <w:start w:val="1"/>
      <w:numFmt w:val="lowerRoman"/>
      <w:lvlText w:val="%3."/>
      <w:lvlJc w:val="right"/>
      <w:pPr>
        <w:ind w:left="2509" w:hanging="180"/>
      </w:pPr>
    </w:lvl>
    <w:lvl w:ilvl="3" w:tplc="C7BC1A40">
      <w:start w:val="1"/>
      <w:numFmt w:val="decimal"/>
      <w:lvlText w:val="%4."/>
      <w:lvlJc w:val="left"/>
      <w:pPr>
        <w:ind w:left="3229" w:hanging="360"/>
      </w:pPr>
    </w:lvl>
    <w:lvl w:ilvl="4" w:tplc="888E2C86">
      <w:start w:val="1"/>
      <w:numFmt w:val="lowerLetter"/>
      <w:lvlText w:val="%5."/>
      <w:lvlJc w:val="left"/>
      <w:pPr>
        <w:ind w:left="3949" w:hanging="360"/>
      </w:pPr>
    </w:lvl>
    <w:lvl w:ilvl="5" w:tplc="5F325ADE">
      <w:start w:val="1"/>
      <w:numFmt w:val="lowerRoman"/>
      <w:lvlText w:val="%6."/>
      <w:lvlJc w:val="right"/>
      <w:pPr>
        <w:ind w:left="4669" w:hanging="180"/>
      </w:pPr>
    </w:lvl>
    <w:lvl w:ilvl="6" w:tplc="6292EDDA">
      <w:start w:val="1"/>
      <w:numFmt w:val="decimal"/>
      <w:lvlText w:val="%7."/>
      <w:lvlJc w:val="left"/>
      <w:pPr>
        <w:ind w:left="5389" w:hanging="360"/>
      </w:pPr>
    </w:lvl>
    <w:lvl w:ilvl="7" w:tplc="59720164">
      <w:start w:val="1"/>
      <w:numFmt w:val="lowerLetter"/>
      <w:lvlText w:val="%8."/>
      <w:lvlJc w:val="left"/>
      <w:pPr>
        <w:ind w:left="6109" w:hanging="360"/>
      </w:pPr>
    </w:lvl>
    <w:lvl w:ilvl="8" w:tplc="C23AB7B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A903DB"/>
    <w:multiLevelType w:val="hybridMultilevel"/>
    <w:tmpl w:val="52420046"/>
    <w:lvl w:ilvl="0" w:tplc="F5322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8EA912">
      <w:start w:val="1"/>
      <w:numFmt w:val="lowerLetter"/>
      <w:lvlText w:val="%2."/>
      <w:lvlJc w:val="left"/>
      <w:pPr>
        <w:ind w:left="1789" w:hanging="360"/>
      </w:pPr>
    </w:lvl>
    <w:lvl w:ilvl="2" w:tplc="AAD073E4">
      <w:start w:val="1"/>
      <w:numFmt w:val="lowerRoman"/>
      <w:lvlText w:val="%3."/>
      <w:lvlJc w:val="right"/>
      <w:pPr>
        <w:ind w:left="2509" w:hanging="180"/>
      </w:pPr>
    </w:lvl>
    <w:lvl w:ilvl="3" w:tplc="8E90CE5A">
      <w:start w:val="1"/>
      <w:numFmt w:val="decimal"/>
      <w:lvlText w:val="%4."/>
      <w:lvlJc w:val="left"/>
      <w:pPr>
        <w:ind w:left="3229" w:hanging="360"/>
      </w:pPr>
    </w:lvl>
    <w:lvl w:ilvl="4" w:tplc="E7DC83E8">
      <w:start w:val="1"/>
      <w:numFmt w:val="lowerLetter"/>
      <w:lvlText w:val="%5."/>
      <w:lvlJc w:val="left"/>
      <w:pPr>
        <w:ind w:left="3949" w:hanging="360"/>
      </w:pPr>
    </w:lvl>
    <w:lvl w:ilvl="5" w:tplc="BB60E420">
      <w:start w:val="1"/>
      <w:numFmt w:val="lowerRoman"/>
      <w:lvlText w:val="%6."/>
      <w:lvlJc w:val="right"/>
      <w:pPr>
        <w:ind w:left="4669" w:hanging="180"/>
      </w:pPr>
    </w:lvl>
    <w:lvl w:ilvl="6" w:tplc="3A9CEA42">
      <w:start w:val="1"/>
      <w:numFmt w:val="decimal"/>
      <w:lvlText w:val="%7."/>
      <w:lvlJc w:val="left"/>
      <w:pPr>
        <w:ind w:left="5389" w:hanging="360"/>
      </w:pPr>
    </w:lvl>
    <w:lvl w:ilvl="7" w:tplc="716CA436">
      <w:start w:val="1"/>
      <w:numFmt w:val="lowerLetter"/>
      <w:lvlText w:val="%8."/>
      <w:lvlJc w:val="left"/>
      <w:pPr>
        <w:ind w:left="6109" w:hanging="360"/>
      </w:pPr>
    </w:lvl>
    <w:lvl w:ilvl="8" w:tplc="5BECF7F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379E6"/>
    <w:multiLevelType w:val="hybridMultilevel"/>
    <w:tmpl w:val="A2981CDE"/>
    <w:lvl w:ilvl="0" w:tplc="D8609254">
      <w:start w:val="1"/>
      <w:numFmt w:val="decimal"/>
      <w:lvlText w:val="%1)"/>
      <w:lvlJc w:val="left"/>
      <w:pPr>
        <w:ind w:left="360" w:hanging="360"/>
      </w:pPr>
    </w:lvl>
    <w:lvl w:ilvl="1" w:tplc="146E2952">
      <w:start w:val="1"/>
      <w:numFmt w:val="lowerLetter"/>
      <w:lvlText w:val="%2."/>
      <w:lvlJc w:val="left"/>
      <w:pPr>
        <w:ind w:left="2149" w:hanging="360"/>
      </w:pPr>
    </w:lvl>
    <w:lvl w:ilvl="2" w:tplc="959628D4">
      <w:start w:val="1"/>
      <w:numFmt w:val="lowerRoman"/>
      <w:lvlText w:val="%3."/>
      <w:lvlJc w:val="right"/>
      <w:pPr>
        <w:ind w:left="2869" w:hanging="180"/>
      </w:pPr>
    </w:lvl>
    <w:lvl w:ilvl="3" w:tplc="AB22B07E">
      <w:start w:val="1"/>
      <w:numFmt w:val="decimal"/>
      <w:lvlText w:val="%4."/>
      <w:lvlJc w:val="left"/>
      <w:pPr>
        <w:ind w:left="3589" w:hanging="360"/>
      </w:pPr>
    </w:lvl>
    <w:lvl w:ilvl="4" w:tplc="6C1E3B2E">
      <w:start w:val="1"/>
      <w:numFmt w:val="lowerLetter"/>
      <w:lvlText w:val="%5."/>
      <w:lvlJc w:val="left"/>
      <w:pPr>
        <w:ind w:left="4309" w:hanging="360"/>
      </w:pPr>
    </w:lvl>
    <w:lvl w:ilvl="5" w:tplc="E5BAADD2">
      <w:start w:val="1"/>
      <w:numFmt w:val="lowerRoman"/>
      <w:lvlText w:val="%6."/>
      <w:lvlJc w:val="right"/>
      <w:pPr>
        <w:ind w:left="5029" w:hanging="180"/>
      </w:pPr>
    </w:lvl>
    <w:lvl w:ilvl="6" w:tplc="E40643BC">
      <w:start w:val="1"/>
      <w:numFmt w:val="decimal"/>
      <w:lvlText w:val="%7."/>
      <w:lvlJc w:val="left"/>
      <w:pPr>
        <w:ind w:left="5749" w:hanging="360"/>
      </w:pPr>
    </w:lvl>
    <w:lvl w:ilvl="7" w:tplc="E81E51CE">
      <w:start w:val="1"/>
      <w:numFmt w:val="lowerLetter"/>
      <w:lvlText w:val="%8."/>
      <w:lvlJc w:val="left"/>
      <w:pPr>
        <w:ind w:left="6469" w:hanging="360"/>
      </w:pPr>
    </w:lvl>
    <w:lvl w:ilvl="8" w:tplc="BBB6A57C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9F3F76"/>
    <w:multiLevelType w:val="hybridMultilevel"/>
    <w:tmpl w:val="AC90C48E"/>
    <w:lvl w:ilvl="0" w:tplc="34EE06EE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2B4C5FEE">
      <w:start w:val="1"/>
      <w:numFmt w:val="lowerLetter"/>
      <w:lvlText w:val="%2."/>
      <w:lvlJc w:val="left"/>
      <w:pPr>
        <w:ind w:left="2149" w:hanging="360"/>
      </w:pPr>
    </w:lvl>
    <w:lvl w:ilvl="2" w:tplc="8B70BE8E">
      <w:start w:val="1"/>
      <w:numFmt w:val="lowerRoman"/>
      <w:lvlText w:val="%3."/>
      <w:lvlJc w:val="right"/>
      <w:pPr>
        <w:ind w:left="2869" w:hanging="180"/>
      </w:pPr>
    </w:lvl>
    <w:lvl w:ilvl="3" w:tplc="F11077A2">
      <w:start w:val="1"/>
      <w:numFmt w:val="decimal"/>
      <w:lvlText w:val="%4."/>
      <w:lvlJc w:val="left"/>
      <w:pPr>
        <w:ind w:left="3589" w:hanging="360"/>
      </w:pPr>
    </w:lvl>
    <w:lvl w:ilvl="4" w:tplc="23F0F220">
      <w:start w:val="1"/>
      <w:numFmt w:val="lowerLetter"/>
      <w:lvlText w:val="%5."/>
      <w:lvlJc w:val="left"/>
      <w:pPr>
        <w:ind w:left="4309" w:hanging="360"/>
      </w:pPr>
    </w:lvl>
    <w:lvl w:ilvl="5" w:tplc="6608B072">
      <w:start w:val="1"/>
      <w:numFmt w:val="lowerRoman"/>
      <w:lvlText w:val="%6."/>
      <w:lvlJc w:val="right"/>
      <w:pPr>
        <w:ind w:left="5029" w:hanging="180"/>
      </w:pPr>
    </w:lvl>
    <w:lvl w:ilvl="6" w:tplc="B75AA56E">
      <w:start w:val="1"/>
      <w:numFmt w:val="decimal"/>
      <w:lvlText w:val="%7."/>
      <w:lvlJc w:val="left"/>
      <w:pPr>
        <w:ind w:left="5749" w:hanging="360"/>
      </w:pPr>
    </w:lvl>
    <w:lvl w:ilvl="7" w:tplc="F33612CE">
      <w:start w:val="1"/>
      <w:numFmt w:val="lowerLetter"/>
      <w:lvlText w:val="%8."/>
      <w:lvlJc w:val="left"/>
      <w:pPr>
        <w:ind w:left="6469" w:hanging="360"/>
      </w:pPr>
    </w:lvl>
    <w:lvl w:ilvl="8" w:tplc="BED0A59E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44307"/>
    <w:multiLevelType w:val="hybridMultilevel"/>
    <w:tmpl w:val="424E1CAC"/>
    <w:lvl w:ilvl="0" w:tplc="4F1E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5449CC">
      <w:start w:val="1"/>
      <w:numFmt w:val="lowerLetter"/>
      <w:lvlText w:val="%2."/>
      <w:lvlJc w:val="left"/>
      <w:pPr>
        <w:ind w:left="1789" w:hanging="360"/>
      </w:pPr>
    </w:lvl>
    <w:lvl w:ilvl="2" w:tplc="6C14DA2E">
      <w:start w:val="1"/>
      <w:numFmt w:val="lowerRoman"/>
      <w:lvlText w:val="%3."/>
      <w:lvlJc w:val="right"/>
      <w:pPr>
        <w:ind w:left="2509" w:hanging="180"/>
      </w:pPr>
    </w:lvl>
    <w:lvl w:ilvl="3" w:tplc="AA980FE0">
      <w:start w:val="1"/>
      <w:numFmt w:val="decimal"/>
      <w:lvlText w:val="%4."/>
      <w:lvlJc w:val="left"/>
      <w:pPr>
        <w:ind w:left="3229" w:hanging="360"/>
      </w:pPr>
    </w:lvl>
    <w:lvl w:ilvl="4" w:tplc="4080DD56">
      <w:start w:val="1"/>
      <w:numFmt w:val="lowerLetter"/>
      <w:lvlText w:val="%5."/>
      <w:lvlJc w:val="left"/>
      <w:pPr>
        <w:ind w:left="3949" w:hanging="360"/>
      </w:pPr>
    </w:lvl>
    <w:lvl w:ilvl="5" w:tplc="BFDE30AE">
      <w:start w:val="1"/>
      <w:numFmt w:val="lowerRoman"/>
      <w:lvlText w:val="%6."/>
      <w:lvlJc w:val="right"/>
      <w:pPr>
        <w:ind w:left="4669" w:hanging="180"/>
      </w:pPr>
    </w:lvl>
    <w:lvl w:ilvl="6" w:tplc="CB226F02">
      <w:start w:val="1"/>
      <w:numFmt w:val="decimal"/>
      <w:lvlText w:val="%7."/>
      <w:lvlJc w:val="left"/>
      <w:pPr>
        <w:ind w:left="5389" w:hanging="360"/>
      </w:pPr>
    </w:lvl>
    <w:lvl w:ilvl="7" w:tplc="FFDC3D7A">
      <w:start w:val="1"/>
      <w:numFmt w:val="lowerLetter"/>
      <w:lvlText w:val="%8."/>
      <w:lvlJc w:val="left"/>
      <w:pPr>
        <w:ind w:left="6109" w:hanging="360"/>
      </w:pPr>
    </w:lvl>
    <w:lvl w:ilvl="8" w:tplc="02F8303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51488A"/>
    <w:multiLevelType w:val="hybridMultilevel"/>
    <w:tmpl w:val="53182EAE"/>
    <w:lvl w:ilvl="0" w:tplc="47FC0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D18F628">
      <w:start w:val="1"/>
      <w:numFmt w:val="lowerLetter"/>
      <w:lvlText w:val="%2."/>
      <w:lvlJc w:val="left"/>
      <w:pPr>
        <w:ind w:left="1789" w:hanging="360"/>
      </w:pPr>
    </w:lvl>
    <w:lvl w:ilvl="2" w:tplc="141A9CE8">
      <w:start w:val="1"/>
      <w:numFmt w:val="lowerRoman"/>
      <w:lvlText w:val="%3."/>
      <w:lvlJc w:val="right"/>
      <w:pPr>
        <w:ind w:left="2509" w:hanging="180"/>
      </w:pPr>
    </w:lvl>
    <w:lvl w:ilvl="3" w:tplc="FFA63706">
      <w:start w:val="1"/>
      <w:numFmt w:val="decimal"/>
      <w:lvlText w:val="%4."/>
      <w:lvlJc w:val="left"/>
      <w:pPr>
        <w:ind w:left="3229" w:hanging="360"/>
      </w:pPr>
    </w:lvl>
    <w:lvl w:ilvl="4" w:tplc="728850A8">
      <w:start w:val="1"/>
      <w:numFmt w:val="lowerLetter"/>
      <w:lvlText w:val="%5."/>
      <w:lvlJc w:val="left"/>
      <w:pPr>
        <w:ind w:left="3949" w:hanging="360"/>
      </w:pPr>
    </w:lvl>
    <w:lvl w:ilvl="5" w:tplc="96326366">
      <w:start w:val="1"/>
      <w:numFmt w:val="lowerRoman"/>
      <w:lvlText w:val="%6."/>
      <w:lvlJc w:val="right"/>
      <w:pPr>
        <w:ind w:left="4669" w:hanging="180"/>
      </w:pPr>
    </w:lvl>
    <w:lvl w:ilvl="6" w:tplc="D5524594">
      <w:start w:val="1"/>
      <w:numFmt w:val="decimal"/>
      <w:lvlText w:val="%7."/>
      <w:lvlJc w:val="left"/>
      <w:pPr>
        <w:ind w:left="5389" w:hanging="360"/>
      </w:pPr>
    </w:lvl>
    <w:lvl w:ilvl="7" w:tplc="AE50BB16">
      <w:start w:val="1"/>
      <w:numFmt w:val="lowerLetter"/>
      <w:lvlText w:val="%8."/>
      <w:lvlJc w:val="left"/>
      <w:pPr>
        <w:ind w:left="6109" w:hanging="360"/>
      </w:pPr>
    </w:lvl>
    <w:lvl w:ilvl="8" w:tplc="BFD4B89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65129"/>
    <w:multiLevelType w:val="hybridMultilevel"/>
    <w:tmpl w:val="AE92BBF2"/>
    <w:lvl w:ilvl="0" w:tplc="C3B0BC2C">
      <w:start w:val="1"/>
      <w:numFmt w:val="decimal"/>
      <w:lvlText w:val="%1)"/>
      <w:lvlJc w:val="left"/>
      <w:pPr>
        <w:ind w:left="360" w:hanging="360"/>
      </w:pPr>
    </w:lvl>
    <w:lvl w:ilvl="1" w:tplc="57EC5E08">
      <w:start w:val="1"/>
      <w:numFmt w:val="lowerLetter"/>
      <w:lvlText w:val="%2."/>
      <w:lvlJc w:val="left"/>
      <w:pPr>
        <w:ind w:left="2149" w:hanging="360"/>
      </w:pPr>
    </w:lvl>
    <w:lvl w:ilvl="2" w:tplc="D5D4AB48">
      <w:start w:val="1"/>
      <w:numFmt w:val="lowerRoman"/>
      <w:lvlText w:val="%3."/>
      <w:lvlJc w:val="right"/>
      <w:pPr>
        <w:ind w:left="2869" w:hanging="180"/>
      </w:pPr>
    </w:lvl>
    <w:lvl w:ilvl="3" w:tplc="708882E8">
      <w:start w:val="1"/>
      <w:numFmt w:val="decimal"/>
      <w:lvlText w:val="%4."/>
      <w:lvlJc w:val="left"/>
      <w:pPr>
        <w:ind w:left="3589" w:hanging="360"/>
      </w:pPr>
    </w:lvl>
    <w:lvl w:ilvl="4" w:tplc="6DB671B8">
      <w:start w:val="1"/>
      <w:numFmt w:val="lowerLetter"/>
      <w:lvlText w:val="%5."/>
      <w:lvlJc w:val="left"/>
      <w:pPr>
        <w:ind w:left="4309" w:hanging="360"/>
      </w:pPr>
    </w:lvl>
    <w:lvl w:ilvl="5" w:tplc="1D2A387A">
      <w:start w:val="1"/>
      <w:numFmt w:val="lowerRoman"/>
      <w:lvlText w:val="%6."/>
      <w:lvlJc w:val="right"/>
      <w:pPr>
        <w:ind w:left="5029" w:hanging="180"/>
      </w:pPr>
    </w:lvl>
    <w:lvl w:ilvl="6" w:tplc="1BA02F9C">
      <w:start w:val="1"/>
      <w:numFmt w:val="decimal"/>
      <w:lvlText w:val="%7."/>
      <w:lvlJc w:val="left"/>
      <w:pPr>
        <w:ind w:left="5749" w:hanging="360"/>
      </w:pPr>
    </w:lvl>
    <w:lvl w:ilvl="7" w:tplc="EF6A782A">
      <w:start w:val="1"/>
      <w:numFmt w:val="lowerLetter"/>
      <w:lvlText w:val="%8."/>
      <w:lvlJc w:val="left"/>
      <w:pPr>
        <w:ind w:left="6469" w:hanging="360"/>
      </w:pPr>
    </w:lvl>
    <w:lvl w:ilvl="8" w:tplc="609A8A4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912A7A"/>
    <w:multiLevelType w:val="hybridMultilevel"/>
    <w:tmpl w:val="824AAE64"/>
    <w:lvl w:ilvl="0" w:tplc="CA36FBE0">
      <w:start w:val="1"/>
      <w:numFmt w:val="decimal"/>
      <w:lvlText w:val="%1)"/>
      <w:lvlJc w:val="left"/>
      <w:pPr>
        <w:ind w:left="360" w:hanging="360"/>
      </w:pPr>
    </w:lvl>
    <w:lvl w:ilvl="1" w:tplc="670839EC">
      <w:start w:val="1"/>
      <w:numFmt w:val="lowerLetter"/>
      <w:lvlText w:val="%2."/>
      <w:lvlJc w:val="left"/>
      <w:pPr>
        <w:ind w:left="1080" w:hanging="360"/>
      </w:pPr>
    </w:lvl>
    <w:lvl w:ilvl="2" w:tplc="84BA3C0C">
      <w:start w:val="1"/>
      <w:numFmt w:val="lowerRoman"/>
      <w:lvlText w:val="%3."/>
      <w:lvlJc w:val="right"/>
      <w:pPr>
        <w:ind w:left="1800" w:hanging="180"/>
      </w:pPr>
    </w:lvl>
    <w:lvl w:ilvl="3" w:tplc="FE5EE420">
      <w:start w:val="1"/>
      <w:numFmt w:val="decimal"/>
      <w:lvlText w:val="%4."/>
      <w:lvlJc w:val="left"/>
      <w:pPr>
        <w:ind w:left="2520" w:hanging="360"/>
      </w:pPr>
    </w:lvl>
    <w:lvl w:ilvl="4" w:tplc="3CBC4A66">
      <w:start w:val="1"/>
      <w:numFmt w:val="lowerLetter"/>
      <w:lvlText w:val="%5."/>
      <w:lvlJc w:val="left"/>
      <w:pPr>
        <w:ind w:left="3240" w:hanging="360"/>
      </w:pPr>
    </w:lvl>
    <w:lvl w:ilvl="5" w:tplc="998ABC86">
      <w:start w:val="1"/>
      <w:numFmt w:val="lowerRoman"/>
      <w:lvlText w:val="%6."/>
      <w:lvlJc w:val="right"/>
      <w:pPr>
        <w:ind w:left="3960" w:hanging="180"/>
      </w:pPr>
    </w:lvl>
    <w:lvl w:ilvl="6" w:tplc="1A6ACFF4">
      <w:start w:val="1"/>
      <w:numFmt w:val="decimal"/>
      <w:lvlText w:val="%7."/>
      <w:lvlJc w:val="left"/>
      <w:pPr>
        <w:ind w:left="4680" w:hanging="360"/>
      </w:pPr>
    </w:lvl>
    <w:lvl w:ilvl="7" w:tplc="7700B320">
      <w:start w:val="1"/>
      <w:numFmt w:val="lowerLetter"/>
      <w:lvlText w:val="%8."/>
      <w:lvlJc w:val="left"/>
      <w:pPr>
        <w:ind w:left="5400" w:hanging="360"/>
      </w:pPr>
    </w:lvl>
    <w:lvl w:ilvl="8" w:tplc="4B72AEF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9D428E"/>
    <w:multiLevelType w:val="hybridMultilevel"/>
    <w:tmpl w:val="E7D20A12"/>
    <w:lvl w:ilvl="0" w:tplc="B882E38C">
      <w:start w:val="1"/>
      <w:numFmt w:val="decimal"/>
      <w:lvlText w:val="%1."/>
      <w:lvlJc w:val="left"/>
      <w:pPr>
        <w:ind w:left="1429" w:hanging="360"/>
      </w:pPr>
    </w:lvl>
    <w:lvl w:ilvl="1" w:tplc="2F58BDFC">
      <w:start w:val="1"/>
      <w:numFmt w:val="lowerLetter"/>
      <w:lvlText w:val="%2."/>
      <w:lvlJc w:val="left"/>
      <w:pPr>
        <w:ind w:left="2149" w:hanging="360"/>
      </w:pPr>
    </w:lvl>
    <w:lvl w:ilvl="2" w:tplc="18CA6938">
      <w:start w:val="1"/>
      <w:numFmt w:val="lowerRoman"/>
      <w:lvlText w:val="%3."/>
      <w:lvlJc w:val="right"/>
      <w:pPr>
        <w:ind w:left="2869" w:hanging="180"/>
      </w:pPr>
    </w:lvl>
    <w:lvl w:ilvl="3" w:tplc="217AA2AE">
      <w:start w:val="1"/>
      <w:numFmt w:val="decimal"/>
      <w:lvlText w:val="%4."/>
      <w:lvlJc w:val="left"/>
      <w:pPr>
        <w:ind w:left="3589" w:hanging="360"/>
      </w:pPr>
    </w:lvl>
    <w:lvl w:ilvl="4" w:tplc="750CC852">
      <w:start w:val="1"/>
      <w:numFmt w:val="lowerLetter"/>
      <w:lvlText w:val="%5."/>
      <w:lvlJc w:val="left"/>
      <w:pPr>
        <w:ind w:left="4309" w:hanging="360"/>
      </w:pPr>
    </w:lvl>
    <w:lvl w:ilvl="5" w:tplc="A0C64C80">
      <w:start w:val="1"/>
      <w:numFmt w:val="lowerRoman"/>
      <w:lvlText w:val="%6."/>
      <w:lvlJc w:val="right"/>
      <w:pPr>
        <w:ind w:left="5029" w:hanging="180"/>
      </w:pPr>
    </w:lvl>
    <w:lvl w:ilvl="6" w:tplc="5F803770">
      <w:start w:val="1"/>
      <w:numFmt w:val="decimal"/>
      <w:lvlText w:val="%7."/>
      <w:lvlJc w:val="left"/>
      <w:pPr>
        <w:ind w:left="5749" w:hanging="360"/>
      </w:pPr>
    </w:lvl>
    <w:lvl w:ilvl="7" w:tplc="22346EC0">
      <w:start w:val="1"/>
      <w:numFmt w:val="lowerLetter"/>
      <w:lvlText w:val="%8."/>
      <w:lvlJc w:val="left"/>
      <w:pPr>
        <w:ind w:left="6469" w:hanging="360"/>
      </w:pPr>
    </w:lvl>
    <w:lvl w:ilvl="8" w:tplc="290E609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2E1AFB"/>
    <w:multiLevelType w:val="hybridMultilevel"/>
    <w:tmpl w:val="AFF28932"/>
    <w:lvl w:ilvl="0" w:tplc="ED7EB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A81324">
      <w:start w:val="1"/>
      <w:numFmt w:val="lowerLetter"/>
      <w:lvlText w:val="%2."/>
      <w:lvlJc w:val="left"/>
      <w:pPr>
        <w:ind w:left="1440" w:hanging="360"/>
      </w:pPr>
    </w:lvl>
    <w:lvl w:ilvl="2" w:tplc="D22C9C36">
      <w:start w:val="1"/>
      <w:numFmt w:val="lowerRoman"/>
      <w:lvlText w:val="%3."/>
      <w:lvlJc w:val="right"/>
      <w:pPr>
        <w:ind w:left="2160" w:hanging="180"/>
      </w:pPr>
    </w:lvl>
    <w:lvl w:ilvl="3" w:tplc="2D78B430">
      <w:start w:val="1"/>
      <w:numFmt w:val="decimal"/>
      <w:lvlText w:val="%4."/>
      <w:lvlJc w:val="left"/>
      <w:pPr>
        <w:ind w:left="2880" w:hanging="360"/>
      </w:pPr>
    </w:lvl>
    <w:lvl w:ilvl="4" w:tplc="1362D52E">
      <w:start w:val="1"/>
      <w:numFmt w:val="lowerLetter"/>
      <w:lvlText w:val="%5."/>
      <w:lvlJc w:val="left"/>
      <w:pPr>
        <w:ind w:left="3600" w:hanging="360"/>
      </w:pPr>
    </w:lvl>
    <w:lvl w:ilvl="5" w:tplc="D58039DA">
      <w:start w:val="1"/>
      <w:numFmt w:val="lowerRoman"/>
      <w:lvlText w:val="%6."/>
      <w:lvlJc w:val="right"/>
      <w:pPr>
        <w:ind w:left="4320" w:hanging="180"/>
      </w:pPr>
    </w:lvl>
    <w:lvl w:ilvl="6" w:tplc="AEF4793C">
      <w:start w:val="1"/>
      <w:numFmt w:val="decimal"/>
      <w:lvlText w:val="%7."/>
      <w:lvlJc w:val="left"/>
      <w:pPr>
        <w:ind w:left="5040" w:hanging="360"/>
      </w:pPr>
    </w:lvl>
    <w:lvl w:ilvl="7" w:tplc="7B10A372">
      <w:start w:val="1"/>
      <w:numFmt w:val="lowerLetter"/>
      <w:lvlText w:val="%8."/>
      <w:lvlJc w:val="left"/>
      <w:pPr>
        <w:ind w:left="5760" w:hanging="360"/>
      </w:pPr>
    </w:lvl>
    <w:lvl w:ilvl="8" w:tplc="FB9A01F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50AC5"/>
    <w:multiLevelType w:val="hybridMultilevel"/>
    <w:tmpl w:val="B6A086A8"/>
    <w:lvl w:ilvl="0" w:tplc="78C6B6C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68029990">
      <w:start w:val="1"/>
      <w:numFmt w:val="lowerLetter"/>
      <w:lvlText w:val="%2."/>
      <w:lvlJc w:val="left"/>
      <w:pPr>
        <w:ind w:left="2149" w:hanging="360"/>
      </w:pPr>
    </w:lvl>
    <w:lvl w:ilvl="2" w:tplc="CB3A17D8">
      <w:start w:val="1"/>
      <w:numFmt w:val="lowerRoman"/>
      <w:lvlText w:val="%3."/>
      <w:lvlJc w:val="right"/>
      <w:pPr>
        <w:ind w:left="2869" w:hanging="180"/>
      </w:pPr>
    </w:lvl>
    <w:lvl w:ilvl="3" w:tplc="0826F2A8">
      <w:start w:val="1"/>
      <w:numFmt w:val="decimal"/>
      <w:lvlText w:val="%4."/>
      <w:lvlJc w:val="left"/>
      <w:pPr>
        <w:ind w:left="3589" w:hanging="360"/>
      </w:pPr>
    </w:lvl>
    <w:lvl w:ilvl="4" w:tplc="C7DCC5B8">
      <w:start w:val="1"/>
      <w:numFmt w:val="lowerLetter"/>
      <w:lvlText w:val="%5."/>
      <w:lvlJc w:val="left"/>
      <w:pPr>
        <w:ind w:left="4309" w:hanging="360"/>
      </w:pPr>
    </w:lvl>
    <w:lvl w:ilvl="5" w:tplc="DE74B412">
      <w:start w:val="1"/>
      <w:numFmt w:val="lowerRoman"/>
      <w:lvlText w:val="%6."/>
      <w:lvlJc w:val="right"/>
      <w:pPr>
        <w:ind w:left="5029" w:hanging="180"/>
      </w:pPr>
    </w:lvl>
    <w:lvl w:ilvl="6" w:tplc="97DEB288">
      <w:start w:val="1"/>
      <w:numFmt w:val="decimal"/>
      <w:lvlText w:val="%7."/>
      <w:lvlJc w:val="left"/>
      <w:pPr>
        <w:ind w:left="5749" w:hanging="360"/>
      </w:pPr>
    </w:lvl>
    <w:lvl w:ilvl="7" w:tplc="9B02490C">
      <w:start w:val="1"/>
      <w:numFmt w:val="lowerLetter"/>
      <w:lvlText w:val="%8."/>
      <w:lvlJc w:val="left"/>
      <w:pPr>
        <w:ind w:left="6469" w:hanging="360"/>
      </w:pPr>
    </w:lvl>
    <w:lvl w:ilvl="8" w:tplc="CEB2016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E76D73"/>
    <w:multiLevelType w:val="hybridMultilevel"/>
    <w:tmpl w:val="3780A2E2"/>
    <w:lvl w:ilvl="0" w:tplc="3B8CF470">
      <w:start w:val="2"/>
      <w:numFmt w:val="decimal"/>
      <w:lvlText w:val="%1."/>
      <w:lvlJc w:val="left"/>
      <w:pPr>
        <w:ind w:left="1429" w:hanging="360"/>
      </w:pPr>
    </w:lvl>
    <w:lvl w:ilvl="1" w:tplc="14A07D06">
      <w:start w:val="1"/>
      <w:numFmt w:val="lowerLetter"/>
      <w:lvlText w:val="%2."/>
      <w:lvlJc w:val="left"/>
      <w:pPr>
        <w:ind w:left="2149" w:hanging="360"/>
      </w:pPr>
    </w:lvl>
    <w:lvl w:ilvl="2" w:tplc="C394C066">
      <w:start w:val="1"/>
      <w:numFmt w:val="lowerRoman"/>
      <w:lvlText w:val="%3."/>
      <w:lvlJc w:val="right"/>
      <w:pPr>
        <w:ind w:left="2869" w:hanging="180"/>
      </w:pPr>
    </w:lvl>
    <w:lvl w:ilvl="3" w:tplc="972CDC8C">
      <w:start w:val="1"/>
      <w:numFmt w:val="decimal"/>
      <w:lvlText w:val="%4."/>
      <w:lvlJc w:val="left"/>
      <w:pPr>
        <w:ind w:left="3589" w:hanging="360"/>
      </w:pPr>
    </w:lvl>
    <w:lvl w:ilvl="4" w:tplc="A4828CDC">
      <w:start w:val="1"/>
      <w:numFmt w:val="lowerLetter"/>
      <w:lvlText w:val="%5."/>
      <w:lvlJc w:val="left"/>
      <w:pPr>
        <w:ind w:left="4309" w:hanging="360"/>
      </w:pPr>
    </w:lvl>
    <w:lvl w:ilvl="5" w:tplc="5F384284">
      <w:start w:val="1"/>
      <w:numFmt w:val="lowerRoman"/>
      <w:lvlText w:val="%6."/>
      <w:lvlJc w:val="right"/>
      <w:pPr>
        <w:ind w:left="5029" w:hanging="180"/>
      </w:pPr>
    </w:lvl>
    <w:lvl w:ilvl="6" w:tplc="18A85718">
      <w:start w:val="1"/>
      <w:numFmt w:val="decimal"/>
      <w:lvlText w:val="%7."/>
      <w:lvlJc w:val="left"/>
      <w:pPr>
        <w:ind w:left="5749" w:hanging="360"/>
      </w:pPr>
    </w:lvl>
    <w:lvl w:ilvl="7" w:tplc="BB2C1E6A">
      <w:start w:val="1"/>
      <w:numFmt w:val="lowerLetter"/>
      <w:lvlText w:val="%8."/>
      <w:lvlJc w:val="left"/>
      <w:pPr>
        <w:ind w:left="6469" w:hanging="360"/>
      </w:pPr>
    </w:lvl>
    <w:lvl w:ilvl="8" w:tplc="38D8413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5"/>
  </w:num>
  <w:num w:numId="8">
    <w:abstractNumId w:val="6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E7"/>
    <w:rsid w:val="00024C08"/>
    <w:rsid w:val="00075CDD"/>
    <w:rsid w:val="00095056"/>
    <w:rsid w:val="001055F5"/>
    <w:rsid w:val="00106669"/>
    <w:rsid w:val="00116E7C"/>
    <w:rsid w:val="00142466"/>
    <w:rsid w:val="00171534"/>
    <w:rsid w:val="001735B3"/>
    <w:rsid w:val="0018435E"/>
    <w:rsid w:val="001B57F6"/>
    <w:rsid w:val="002066C1"/>
    <w:rsid w:val="0023088B"/>
    <w:rsid w:val="00256C59"/>
    <w:rsid w:val="00263593"/>
    <w:rsid w:val="00284A39"/>
    <w:rsid w:val="002D092D"/>
    <w:rsid w:val="002D2E14"/>
    <w:rsid w:val="002D5E1B"/>
    <w:rsid w:val="002F519D"/>
    <w:rsid w:val="0030357B"/>
    <w:rsid w:val="003122B9"/>
    <w:rsid w:val="00322ACA"/>
    <w:rsid w:val="0034531D"/>
    <w:rsid w:val="003457D2"/>
    <w:rsid w:val="0036273A"/>
    <w:rsid w:val="00367A26"/>
    <w:rsid w:val="004E7CD0"/>
    <w:rsid w:val="00571A2C"/>
    <w:rsid w:val="005B7C0A"/>
    <w:rsid w:val="005C02A5"/>
    <w:rsid w:val="005C5144"/>
    <w:rsid w:val="005C55F9"/>
    <w:rsid w:val="005D36E7"/>
    <w:rsid w:val="005F06FD"/>
    <w:rsid w:val="005F79BA"/>
    <w:rsid w:val="00624488"/>
    <w:rsid w:val="00625326"/>
    <w:rsid w:val="0065466E"/>
    <w:rsid w:val="006A1B8D"/>
    <w:rsid w:val="006B504A"/>
    <w:rsid w:val="006C6513"/>
    <w:rsid w:val="006D5540"/>
    <w:rsid w:val="007379A3"/>
    <w:rsid w:val="007B4A38"/>
    <w:rsid w:val="00834144"/>
    <w:rsid w:val="008D04E7"/>
    <w:rsid w:val="00925F76"/>
    <w:rsid w:val="00942485"/>
    <w:rsid w:val="00996B65"/>
    <w:rsid w:val="009E260B"/>
    <w:rsid w:val="009E35C7"/>
    <w:rsid w:val="00A304B9"/>
    <w:rsid w:val="00A355B3"/>
    <w:rsid w:val="00AC4A6C"/>
    <w:rsid w:val="00BC1451"/>
    <w:rsid w:val="00C419EA"/>
    <w:rsid w:val="00C60F85"/>
    <w:rsid w:val="00D91CF8"/>
    <w:rsid w:val="00DE69D5"/>
    <w:rsid w:val="00DF08D3"/>
    <w:rsid w:val="00E02469"/>
    <w:rsid w:val="00E7266C"/>
    <w:rsid w:val="00E810D8"/>
    <w:rsid w:val="00EA6F3A"/>
    <w:rsid w:val="00EC0050"/>
    <w:rsid w:val="00ED348D"/>
    <w:rsid w:val="00F11D5E"/>
    <w:rsid w:val="00F13FD1"/>
    <w:rsid w:val="00F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B3E4E-5E82-4E3C-A26F-0589C22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fc">
    <w:name w:val="Знак Знак Знак Знак"/>
    <w:basedOn w:val="a"/>
    <w:rsid w:val="00DF08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70020&amp;dst=100007&amp;field=134&amp;date=25.01.2023" TargetMode="External"/><Relationship Id="rId13" Type="http://schemas.openxmlformats.org/officeDocument/2006/relationships/hyperlink" Target="https://login.consultant.ru/link/?req=doc&amp;base=MOB&amp;n=409009&amp;dst=100007&amp;field=134&amp;date=09.08.2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95686&amp;dst=100007&amp;field=134&amp;date=17.01.2024" TargetMode="External"/><Relationship Id="rId17" Type="http://schemas.openxmlformats.org/officeDocument/2006/relationships/hyperlink" Target="https://login.consultant.ru/link/?req=doc&amp;base=LAW&amp;n=479826&amp;date=12.11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MOB&amp;n=406859&amp;dst=100012&amp;field=134&amp;date=13.08.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95277&amp;dst=100007&amp;field=134&amp;date=17.01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MOB&amp;n=409381&amp;dst=100007&amp;field=134&amp;date=09.08.202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MOB&amp;n=395105&amp;dst=100007&amp;field=134&amp;date=17.01.202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72127&amp;dst=100007&amp;field=134&amp;date=25.01.2023" TargetMode="External"/><Relationship Id="rId14" Type="http://schemas.openxmlformats.org/officeDocument/2006/relationships/hyperlink" Target="https://login.consultant.ru/link/?req=doc&amp;base=MOB&amp;n=409320&amp;dst=100011&amp;field=134&amp;date=09.08.202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A540-FFA6-4950-8987-9E19BC42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Олег Владиславович</dc:creator>
  <cp:lastModifiedBy>Z16355</cp:lastModifiedBy>
  <cp:revision>5</cp:revision>
  <dcterms:created xsi:type="dcterms:W3CDTF">2025-04-28T11:43:00Z</dcterms:created>
  <dcterms:modified xsi:type="dcterms:W3CDTF">2025-05-12T06:08:00Z</dcterms:modified>
</cp:coreProperties>
</file>