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</w:t>
      </w:r>
      <w:r/>
    </w:p>
    <w:p>
      <w:pPr>
        <w:ind w:left="623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</w:t>
      </w:r>
      <w:r>
        <w:rPr>
          <w:rFonts w:ascii="Times New Roman" w:hAnsi="Times New Roman"/>
          <w:sz w:val="24"/>
          <w:szCs w:val="24"/>
        </w:rPr>
        <w:t xml:space="preserve"> Комитетом по вопросам государственной власти и региональной безопасности</w:t>
      </w:r>
      <w:r/>
    </w:p>
    <w:p>
      <w:pPr>
        <w:ind w:right="-1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1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1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1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1"/>
        <w:jc w:val="center"/>
        <w:spacing w:after="0" w:line="240" w:lineRule="auto"/>
        <w:tabs>
          <w:tab w:val="left" w:pos="3435" w:leader="none"/>
        </w:tabs>
        <w:rPr>
          <w:rFonts w:ascii="Times New Roman" w:hAnsi="Times New Roman" w:eastAsia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  <w:t xml:space="preserve">ЗАКОН МОСКОВСКОЙ ОБЛАСТИ</w:t>
      </w:r>
      <w:r/>
    </w:p>
    <w:p>
      <w:pPr>
        <w:ind w:left="1418" w:right="14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1418" w:right="14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1418" w:right="14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1418" w:right="1418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Закон Московской области </w:t>
      </w:r>
      <w:r>
        <w:rPr>
          <w:rFonts w:ascii="Times New Roman" w:hAnsi="Times New Roman"/>
          <w:b/>
          <w:sz w:val="28"/>
          <w:szCs w:val="28"/>
        </w:rPr>
        <w:br/>
        <w:t xml:space="preserve">«О создании и упразднении судебных участков </w:t>
      </w:r>
      <w:r>
        <w:rPr>
          <w:rFonts w:ascii="Times New Roman" w:hAnsi="Times New Roman"/>
          <w:b/>
          <w:sz w:val="28"/>
          <w:szCs w:val="28"/>
        </w:rPr>
        <w:br/>
        <w:t xml:space="preserve">и должностей мировых судей в Московской области»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11" w:tooltip="consultantplus://offline/ref=22DF81A1364D62C1678510765026060B03672A76BBEF512B3AC6A22CBB09907FEAE0D9490A2BCE5D33016BD6A243G3J" w:history="1">
        <w:r>
          <w:rPr>
            <w:rStyle w:val="83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Закон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Московской области № 98/2008-ОЗ «О создании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упразднении судебных участков и должностей мировых судей в Московской области» (с изменениями, внесенными законами Московской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136/2009-ОЗ,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144/2010-ОЗ, № 88/2011-ОЗ, № 199/2011-ОЗ,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140/2012-ОЗ, № 216/2012-ОЗ, № 33/2013-ОЗ, № 133/2013-ОЗ, № 81/2014-ОЗ,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163/2014-ОЗ, № 42/2015-ОЗ, № 12/2016-ОЗ, № 82/2016-ОЗ, № 9/2017-ОЗ,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208/2017-ОЗ, № 4/2018-ОЗ, № 118/2018-ОЗ</w:t>
      </w:r>
      <w:r>
        <w:rPr>
          <w:rFonts w:ascii="Times New Roman" w:hAnsi="Times New Roman"/>
          <w:sz w:val="28"/>
          <w:szCs w:val="28"/>
          <w:lang w:eastAsia="ru-RU"/>
        </w:rPr>
        <w:t xml:space="preserve">, № </w:t>
      </w:r>
      <w:r>
        <w:rPr>
          <w:rFonts w:ascii="Times New Roman" w:hAnsi="Times New Roman"/>
          <w:sz w:val="28"/>
          <w:szCs w:val="28"/>
          <w:lang w:eastAsia="ru-RU"/>
        </w:rPr>
        <w:t xml:space="preserve">213/2018-ОЗ, № 73/2019-ОЗ,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127/2019-ОЗ, № 134/2019-ОЗ, № 171/2019-ОЗ, № 256/2019-ОЗ,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№ 279/2019-ОЗ, № 4/2020-ОЗ, № 28/2020-ОЗ, № 109/2020-ОЗ, № 218/2020-ОЗ,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12/2021-ОЗ, № 28/2021-ОЗ, № 81/2021-ОЗ, № 86/2021-ОЗ, № 110/2021-ОЗ,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304/2021-ОЗ, № 24/2022-ОЗ, № 68/2022-ОЗ, № 89/2022-ОЗ, № 165/2022-ОЗ,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249/2022-ОЗ, № 49/2023-ОЗ, № 71/2023-ОЗ, № 75/2023-ОЗ, № 89/2023-ОЗ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167/2023-ОЗ, № 199/2023-ОЗ, № 253/2023-ОЗ</w:t>
      </w:r>
      <w:r>
        <w:rPr>
          <w:rFonts w:ascii="Times New Roman" w:hAnsi="Times New Roman"/>
          <w:sz w:val="28"/>
          <w:szCs w:val="28"/>
          <w:lang w:eastAsia="ru-RU"/>
        </w:rPr>
        <w:t xml:space="preserve">)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таблице приложения: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абзаце одиннадцатом строки 4.2 в графе 3 слова «до 87 км» заменить словами «по 90 км 469 м»;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абзац седьмой строки 4.7 в графе 3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«Участки автодорог: А-113 «ЦКАД МО» с 151 км 901 м по 153 км 700 м; «Москва – Егорьевск – </w:t>
      </w:r>
      <w:r>
        <w:rPr>
          <w:rFonts w:ascii="Times New Roman" w:hAnsi="Times New Roman"/>
          <w:sz w:val="28"/>
          <w:szCs w:val="28"/>
        </w:rPr>
        <w:t xml:space="preserve">Тума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Касимов</w:t>
      </w:r>
      <w:r>
        <w:rPr>
          <w:rFonts w:ascii="Times New Roman" w:hAnsi="Times New Roman"/>
          <w:sz w:val="28"/>
          <w:szCs w:val="28"/>
        </w:rPr>
        <w:t xml:space="preserve">» (МЕТК) (Егорьевское шоссе)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границы с Раменским городским округом с 50 км 051 м по 51 км 519 м – границы с Орехово-Зуевским городским округом; «ММК – </w:t>
      </w:r>
      <w:r>
        <w:rPr>
          <w:rFonts w:ascii="Times New Roman" w:hAnsi="Times New Roman"/>
          <w:sz w:val="28"/>
          <w:szCs w:val="28"/>
        </w:rPr>
        <w:t xml:space="preserve">Чечевилово</w:t>
      </w:r>
      <w:r>
        <w:rPr>
          <w:rFonts w:ascii="Times New Roman" w:hAnsi="Times New Roman"/>
          <w:sz w:val="28"/>
          <w:szCs w:val="28"/>
        </w:rPr>
        <w:t xml:space="preserve"> – МБК» от границы с Раменским городским округом с 0 км 881 м по 10 км 240 м.»;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абзац пятый строки 19.8 в графе 3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«Участок автодороги М-5 «Урал» (</w:t>
      </w:r>
      <w:r>
        <w:rPr>
          <w:rFonts w:ascii="Times New Roman" w:hAnsi="Times New Roman"/>
          <w:sz w:val="28"/>
          <w:szCs w:val="28"/>
        </w:rPr>
        <w:t xml:space="preserve">Новорязанское</w:t>
      </w:r>
      <w:r>
        <w:rPr>
          <w:rFonts w:ascii="Times New Roman" w:hAnsi="Times New Roman"/>
          <w:sz w:val="28"/>
          <w:szCs w:val="28"/>
        </w:rPr>
        <w:t xml:space="preserve"> шоссе) от границы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городским округом Воскресенск с 90 км 470 м до 105 км</w:t>
      </w:r>
      <w:r>
        <w:rPr>
          <w:rFonts w:ascii="Times New Roman" w:hAnsi="Times New Roman"/>
          <w:sz w:val="28"/>
          <w:szCs w:val="28"/>
        </w:rPr>
        <w:t xml:space="preserve">.»;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абзаце пятом строки 19.9 в графе 3 слова «до 121 км» заменить словами «по 118 км 628 м»;</w:t>
      </w:r>
      <w:r/>
    </w:p>
    <w:p>
      <w:pPr>
        <w:pStyle w:val="846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раздел 24 «Луховицкий судебный район»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63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260"/>
        <w:gridCol w:w="65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0" w:type="dxa"/>
            <w:textDirection w:val="lrTb"/>
            <w:noWrap w:val="false"/>
          </w:tcPr>
          <w:p>
            <w:pPr>
              <w:pStyle w:val="8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Луховицкий судебный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105;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(южная часть):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улицы: 1-я, 2-я Луговые; 40 лет Октября, Воробьева, Гайдара, Дачная, Живописная, Жуковского, Загородная, Калиновая, Комсомольская, Луговая, Мира, Набережная, Нартовой, Островского, Пионерская, Полевая, Пушкина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 с 170А и далее, нечетные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 с 137 и далее; частный сектор с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192 и далее;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Сиреневая, Славянская, Соловьиная, Третьякова, Усадебная, Южная, Юности;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1-й, 2-й Пушкинские; 1-й - 5-й Рябиновые; </w:t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Светлый, Дивный, Светлый,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Строителей, Тепловой, Троицкий, Юбилейный;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улицы: Жемчужная, Изумрудная, Коралловая, Малахитовая, Рубиновая, Хрустальная, Янтарная;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переулки: Аметистовый, Бирюзовый, Кристалловый;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микрорайон Молодежный-3: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улицы: Авиаторов, Березовая, Взлетная, Виноградная, Владимирская, Высоковольтная, Каштановая, Кленовая, Малиновая, Нежинская, Ореховая, Пелиха, Радужная, Рождественская, Северная, Тополиная, Энтузиастов;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переулок Взлетный;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проезды: Высоковольтный, Лиственный.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ДНТ/СНТ/СТ/ТСН: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«Авиатор»,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«Автомобилист», «Заря» (г. Луховицы), «Зенит», «Лотос», «Лужок», «Майское», «Машиностроитель»,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«Мелиоратор»,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«Полюшко»,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«Рабочий садовод», «Радуга», «Росинка»,  «Солнечный», «Строитель», «Черемушки», «Южное», «Южный».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6"/>
              <w:ind w:left="0" w:right="0"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гаражно-строительных кооперативов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  <w:br/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1–10, 13, 14, 16–20, 22, 24–26, 28,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 35, 36, 39, «Рассвет»; квартала 0040302, сарайно-строительного кооператива №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Участок железной дороги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Рязанского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Московской железной дороги участка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Луховицы – Зарайск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»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ул. Куйбышева г. Луховицы до границы с городским округом Зарайск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включая железнодорожную ветку в сторону Луховицкого машиностроительного завода.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18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709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106;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70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(северная часть):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улицы: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Марта,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50-летие Комсомола, Блохина, Вишневая, Гагарина, Горького, Гражданская, Дорожная, Заречная, Зеленая,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Зубачева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Карла Маркса, Кирова, Клубная, Куйбышева, Лесная, Льва Толстого, Малиновка, Молодежная, Мичурина, Новоселов, Огородная, Озерная, Октябрьская, Отрадная, Парковая, Первомайская, Почтовая,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Праскунина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Пушкина – четные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домов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170, нечетные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домов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135;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Речная, Садовая, Слободская, Советская, Сосновая, Станционная, Строителей, Тенистая, Тимирязева, Труда, Фрунзе, Чехова, Юбилейная, Ясная;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1-й – 3-й Парковые; Безымянный,  Гагаринский, Клубный, Огородный, Советский,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проезды: Куйбышевский, Новый, Новый-2, Новый-3;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Молодежный-2: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улицы: Апрельская, Васильковая, Весенняя, Новослободская, Солнечная, Цветочная;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переулки: Береговой, Весенний, Майский, Цветочный;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микрорайон Октябрьский: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улицы: Веселая, Семейная;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переулки: Веселый, Семейный.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совхоза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Астапово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tabs>
                <w:tab w:val="left" w:pos="709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Села: Астапово, Городище,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Долгомостьево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Матыра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Слобода,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Троицкие Борки.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tabs>
                <w:tab w:val="left" w:pos="709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Аксёново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Асошники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Астапово,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Барсуки,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Берхино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Булгаково, Власьево,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Волохово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Головачёво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Гольцово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Жеребятники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Зекзюлино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Золотухино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Ивачево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Игнатьево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Ильясово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Клементьево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Кончаково,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Лучканцы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Марьина Гора, Матвеевка, Мухино,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Новокунаково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Новоходыкино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Плешки,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Сарыбьево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Старовнуково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Староходыкино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Федоровское,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ДНТ/СНТ/СТ/ТСН: «Август-91»,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«Автомеханик»,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Алпатьево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«Березка-1»,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«Ветеран-1»,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«Ветеран-3»,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«Волохово-1»,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«Восток-1», «Восток-2»,  «Диана», «Заречное», «Золотухино»,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«Ивушка-2»,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«Любава», «Мечта», «Монолит», «Монтажник», «Надежда-3», «Омега», «Отдых», «Прометей»,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Прямоглядово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«Светлячок» (д. Григорьевское),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«Светлячок» (д. Калининское),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«Уют»,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Хроматографист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«Чайка» (ТСН, г. Луховицы), «Чайка» (СНТ, п. совхоза Астапово),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(СНТ, д. Чуприково),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Чуприково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(СТ, д. Чуприково),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«Эталон», «Южанка».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Территории: гаражно-строительных кооперативов: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  <w:br/>
              <w:t xml:space="preserve">№ 11 «Север», 23, 27, 29, 34, 38, «Автомобилист», «Колесо», «Луч», «Орион-1»; квартала 0050214.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автодороги М-5 «Урал»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границы с Городским округом Коломна с 118 км 629 м по 139 км 999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Участки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Рязанского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Московской железной дороги: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 125 км до 146 км, включая железнодорожные станции: Луховицы, Черная, 142 км, остановочный пункт 132 км;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0"/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left" w:pos="7092" w:leader="none"/>
                <w:tab w:val="right" w:pos="9540" w:leader="none"/>
              </w:tabs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участка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Луховицы – Зарайск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» от железнодорожной станции  Луховицы до ул. Куйбышева г. Луховицы.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24.3.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9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107;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Луховицы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поселок Белоомут;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tabs>
                <w:tab w:val="left" w:pos="709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Врачово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-Горки,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Гидроузел,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Красная Пойма,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Орешково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отделения совхоза «Дединово»,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Сельхозтехника,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Фруктовая;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Алпатьево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Горетово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Дединово,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Ловцы,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Любичи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Слемские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Беляево,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Врачово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Выкопанка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Ганькино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Бугор,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Двуглинково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Ивняги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Калянинское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Лесное, Лисьи Норы, Ловецкие Борки,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Моховое,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Новокошелево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Носово-1, Носово-2,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Озерицы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Ольшаны,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Перевицкий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Торжок,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Подлипки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Псотино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Солчино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Старокошелево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ДНТ/С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НТ/СТ/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«Березка-4», «Борисово»,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«Ветеран», «Ветеран-4»,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«Воздух», «Воздух-2», «Возрождение», «Восход», «Вишенка», «Железнодорожник», «Заречный», «Заря» (д. Солчино), «Звезда»,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Ивняги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«Комета»,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«Ксант»,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«Луч»,  «Меркурий»,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«Мизовец-2»,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«Молния», «Надежда-2», «Нефтяник-6», «Нефтяник-7», «Нива», «Носово»,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«Озерицы-1», «Ока», «Ока-2», «Ока-3»,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Орешково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Подлипки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«Поляна», «Природа», «Рассвет», «Родничок»,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(д. Ганькино),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(д. Подлипки),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«Русь», «Садовод»,  «Солнечный берег», «Солчино»,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«Угольщик»,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«Утро», «Химик», «Яблонька».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right" w:pos="954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Территории: гаражно-строительных кооперативов: «Березка», «Василек», «Весна»,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Головачевский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Дединовский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«Дружба», «Лекарь», «Молоток»,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Подлипки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«Союз»; кварталов: 0020206, 0030401, 0030404, 0030405.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автодороги М-5 «Урал»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шоссе) с 140 км 000 м по 159 км 840 м при следовании в сторону г. Москвы и по 160 км 440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следовании в сторону г. Рязани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567"/>
              <w:jc w:val="both"/>
              <w:spacing w:after="0" w:line="240" w:lineRule="auto"/>
              <w:widowControl w:val="off"/>
              <w:tabs>
                <w:tab w:val="right" w:pos="540" w:leader="none"/>
                <w:tab w:val="left" w:pos="709" w:leader="none"/>
                <w:tab w:val="right" w:pos="954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Участок Рязанского направления Московской железной дороги с 146 км до 169 км, включая железнодорожные станции: Алпатьево, Подлипки, Слёмы, Фруктовая.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абзац четвертый строки 26.9 в графе 3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«Участки автодорог: </w:t>
      </w:r>
      <w:r>
        <w:rPr>
          <w:rFonts w:ascii="Times New Roman" w:hAnsi="Times New Roman"/>
          <w:sz w:val="28"/>
          <w:szCs w:val="28"/>
        </w:rPr>
        <w:t xml:space="preserve">«Москва – Жуковский» (</w:t>
      </w:r>
      <w:r>
        <w:rPr>
          <w:rFonts w:ascii="Times New Roman" w:hAnsi="Times New Roman"/>
          <w:sz w:val="28"/>
          <w:szCs w:val="28"/>
        </w:rPr>
        <w:t xml:space="preserve">Быковское</w:t>
      </w:r>
      <w:r>
        <w:rPr>
          <w:rFonts w:ascii="Times New Roman" w:hAnsi="Times New Roman"/>
          <w:sz w:val="28"/>
          <w:szCs w:val="28"/>
        </w:rPr>
        <w:t xml:space="preserve"> шоссе)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р. </w:t>
      </w:r>
      <w:r>
        <w:rPr>
          <w:rFonts w:ascii="Times New Roman" w:hAnsi="Times New Roman"/>
          <w:sz w:val="28"/>
          <w:szCs w:val="28"/>
        </w:rPr>
        <w:t xml:space="preserve">Пехорка</w:t>
      </w:r>
      <w:r>
        <w:rPr>
          <w:rFonts w:ascii="Times New Roman" w:hAnsi="Times New Roman"/>
          <w:sz w:val="28"/>
          <w:szCs w:val="28"/>
        </w:rPr>
        <w:t xml:space="preserve"> по 30 км 629 м – границы с Раменским городским округом; «Москва – Егорьевск – </w:t>
      </w:r>
      <w:r>
        <w:rPr>
          <w:rFonts w:ascii="Times New Roman" w:hAnsi="Times New Roman"/>
          <w:sz w:val="28"/>
          <w:szCs w:val="28"/>
        </w:rPr>
        <w:t xml:space="preserve">Тума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Касимов</w:t>
      </w:r>
      <w:r>
        <w:rPr>
          <w:rFonts w:ascii="Times New Roman" w:hAnsi="Times New Roman"/>
          <w:sz w:val="28"/>
          <w:szCs w:val="28"/>
        </w:rPr>
        <w:t xml:space="preserve">» (МЕТК) (Егорьевское шоссе) с 5 км 500 м по 9 км 400 м – границы с Раменским городским округом.»;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абзац шестой строки 26.10 в графе 3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«Участок автодороги «Москва – Егорьевск – </w:t>
      </w:r>
      <w:r>
        <w:rPr>
          <w:rFonts w:ascii="Times New Roman" w:hAnsi="Times New Roman"/>
          <w:sz w:val="28"/>
          <w:szCs w:val="28"/>
        </w:rPr>
        <w:t xml:space="preserve">Тума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Касимов</w:t>
      </w:r>
      <w:r>
        <w:rPr>
          <w:rFonts w:ascii="Times New Roman" w:hAnsi="Times New Roman"/>
          <w:sz w:val="28"/>
          <w:szCs w:val="28"/>
        </w:rPr>
        <w:t xml:space="preserve">» (МЕТК) (Егорьевское шоссе) с 3 км 160 м до 5 км 500 м.»;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строке 26.17 в графе 3: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седьмом слова «до 30 км» заменить словами «по 30 км 266 м»;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десятый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«Участки автодорог: «М-5 «Урал» (</w:t>
      </w:r>
      <w:r>
        <w:rPr>
          <w:rFonts w:ascii="Times New Roman" w:hAnsi="Times New Roman"/>
          <w:sz w:val="28"/>
          <w:szCs w:val="28"/>
        </w:rPr>
        <w:t xml:space="preserve">Новорязанское</w:t>
      </w:r>
      <w:r>
        <w:rPr>
          <w:rFonts w:ascii="Times New Roman" w:hAnsi="Times New Roman"/>
          <w:sz w:val="28"/>
          <w:szCs w:val="28"/>
        </w:rPr>
        <w:t xml:space="preserve"> шоссе) с 23 км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30 км 266 м – границы с Раменским городским округом; </w:t>
      </w:r>
      <w:r>
        <w:rPr>
          <w:rFonts w:ascii="Times New Roman" w:hAnsi="Times New Roman"/>
          <w:sz w:val="28"/>
          <w:szCs w:val="28"/>
        </w:rPr>
        <w:t xml:space="preserve">Лыткаринское</w:t>
      </w:r>
      <w:r>
        <w:rPr>
          <w:rFonts w:ascii="Times New Roman" w:hAnsi="Times New Roman"/>
          <w:sz w:val="28"/>
          <w:szCs w:val="28"/>
        </w:rPr>
        <w:t xml:space="preserve"> шоссе с 0 км по 5 км 499 м – границы с городским округом Лыткарино, включая транспортную развязку с магистралью М-5 «Урал», от границы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городским округом Лыткарино с 13 км 522 м по 15 км 849 м – границы с Раменским городским округом.»;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 абзаце шестом строки 30.6 в графе 3 слова ««Устиновка – Аксенов</w:t>
      </w:r>
      <w:r>
        <w:rPr>
          <w:rFonts w:ascii="Times New Roman" w:hAnsi="Times New Roman"/>
          <w:sz w:val="28"/>
          <w:szCs w:val="28"/>
        </w:rPr>
        <w:t xml:space="preserve">о – Электроугли» от границы с Раменским городским округом (от деревни Аксеново Раменского городского округа) до г. Электроугли» заменить словами ««Устиновка – Аксеново – Электроугли» от границы с Раменским городским округом с 9 км 895 м до г. Электроугли»;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в абзаце шестом строки 33.7 в графе 3 слова «Р-105 «Москва – Егорьевск – </w:t>
      </w:r>
      <w:r>
        <w:rPr>
          <w:rFonts w:ascii="Times New Roman" w:hAnsi="Times New Roman"/>
          <w:sz w:val="28"/>
          <w:szCs w:val="28"/>
        </w:rPr>
        <w:t xml:space="preserve">Тума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Касимов</w:t>
      </w:r>
      <w:r>
        <w:rPr>
          <w:rFonts w:ascii="Times New Roman" w:hAnsi="Times New Roman"/>
          <w:sz w:val="28"/>
          <w:szCs w:val="28"/>
        </w:rPr>
        <w:t xml:space="preserve">» (Егорьевское шоссе) от границы с городским округом Воскресенск с 51 км по 77 км 540 м – границы с городским округом Егорьевск, включая развязку на МБК» заменить словами ««Москва – Егорьевск – </w:t>
      </w:r>
      <w:r>
        <w:rPr>
          <w:rFonts w:ascii="Times New Roman" w:hAnsi="Times New Roman"/>
          <w:sz w:val="28"/>
          <w:szCs w:val="28"/>
        </w:rPr>
        <w:t xml:space="preserve">Тума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Касимов</w:t>
      </w:r>
      <w:r>
        <w:rPr>
          <w:rFonts w:ascii="Times New Roman" w:hAnsi="Times New Roman"/>
          <w:sz w:val="28"/>
          <w:szCs w:val="28"/>
        </w:rPr>
        <w:t xml:space="preserve">» (МЕТК) (Егорьевское шоссе) от границы с городским округом Воскресенск с 51 км 520 м</w:t>
      </w:r>
      <w:r>
        <w:rPr>
          <w:rFonts w:ascii="Times New Roman" w:hAnsi="Times New Roman"/>
          <w:sz w:val="28"/>
          <w:szCs w:val="28"/>
        </w:rPr>
        <w:t xml:space="preserve"> по 77 км 540 м – границы с городским округом Егорьевск, включая развязку на МБК»;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) раздел </w:t>
      </w:r>
      <w:r>
        <w:rPr>
          <w:rFonts w:ascii="Times New Roman" w:hAnsi="Times New Roman"/>
          <w:sz w:val="28"/>
          <w:szCs w:val="28"/>
          <w:lang w:eastAsia="ru-RU"/>
        </w:rPr>
        <w:t xml:space="preserve">39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Рамен</w:t>
      </w:r>
      <w:r>
        <w:rPr>
          <w:rFonts w:ascii="Times New Roman" w:hAnsi="Times New Roman"/>
          <w:sz w:val="28"/>
          <w:szCs w:val="28"/>
          <w:lang w:eastAsia="ru-RU"/>
        </w:rPr>
        <w:t xml:space="preserve">ский судебный район»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/>
    </w:p>
    <w:tbl>
      <w:tblPr>
        <w:tblW w:w="96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16"/>
        <w:gridCol w:w="2303"/>
        <w:gridCol w:w="656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pStyle w:val="833"/>
              <w:jc w:val="both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39</w:t>
            </w:r>
            <w:r>
              <w:rPr>
                <w:b w:val="0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64" w:type="dxa"/>
            <w:textDirection w:val="lrTb"/>
            <w:noWrap w:val="false"/>
          </w:tcPr>
          <w:p>
            <w:pPr>
              <w:pStyle w:val="833"/>
              <w:jc w:val="center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Рамен</w:t>
            </w:r>
            <w:r>
              <w:rPr>
                <w:b w:val="0"/>
                <w:sz w:val="24"/>
                <w:szCs w:val="24"/>
              </w:rPr>
              <w:t xml:space="preserve">ский судебный район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Раменское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ind w:firstLine="45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дачный поселок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г</w:t>
            </w:r>
            <w:r>
              <w:t xml:space="preserve">ород Раменское: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улицы: 1-я, 2-я Песочные; 1-я, 2-я Фабричные; Дачная, Коммунистическая – от примыкания ул. Космонавтов </w:t>
            </w:r>
            <w:r>
              <w:br/>
            </w:r>
            <w:r>
              <w:t xml:space="preserve">до конца улицы, № домов 36–40/2; Королева, Космонавтов, Народная, Прямолинейная, Речная, Фабричная, </w:t>
            </w:r>
            <w:r>
              <w:t xml:space="preserve">Холодово</w:t>
            </w:r>
            <w:r>
              <w:t xml:space="preserve">, Чкаловская, Чугунова – от пересечения с ул. Левашова и Спортивным проездом до конца улицы, </w:t>
            </w:r>
            <w:r>
              <w:t xml:space="preserve">№ домов 15–43А нечетные, </w:t>
            </w:r>
            <w:r>
              <w:t xml:space="preserve">20А–40</w:t>
            </w:r>
            <w:r>
              <w:t xml:space="preserve"> четные</w:t>
            </w:r>
            <w:r>
              <w:t xml:space="preserve">; </w:t>
            </w:r>
            <w:r>
              <w:t xml:space="preserve">Шевченко;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проезды: 1-й, 2-й Чкаловские; Западный, Северный;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Рязанского направления Московской железной дороги от железнодорожной станции Ильинская до железнодорожной станции Есенинская, включая железнодорожные станции: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Есенинская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Отдых.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ДНТ/ДСК/КП/СНТ: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Авиажилстрой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«Зеленая Роща», «Им. Кирова», «Имени Калинина», «Красный Бор»,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оазис»,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Лепсенец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«На новом пути», «Научные работники», «Фрезер»; озер: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Кратовское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ММР.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Раменское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город Раменское: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площади: </w:t>
            </w:r>
            <w:r>
              <w:t xml:space="preserve">Комсомольская, Победы, Привокзальная;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улицы: 2-я Лесная, 7-й Дивизии, Арктическая, Буденного, Весенняя (ст. Есенинская), Вокзальная, Воровского, Гагарина – от начала до пересечения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ул. Электрификации, № домов 1–39А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Гастелло, Грибоедова,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Дмитриева, Дружбы, Карла Маркса, Кирова, Левашова, Коммунистическая – № домов 1–35; Красной Звезды,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Махова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Мира,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Михалевича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от начала улицы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пересечения с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Гурьева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№ домов 1–27 нечетные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–20А четные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Некрасова,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Новостройка, Ногина,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Овчинникова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Пограничная, Полярная,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Праволинейная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Профсоюзная, Пущина, Северная, Северное шоссе – от начала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примыкания ул. Народное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все номера домов, за исключением № домов 12А, 15, 15А,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Советская, Солнцева, Сосновая,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Толстого,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Трудовая,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Тургенева, Фурманова,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Чугунова – от начала улицы до пересечения с ул. Левашова и Спортивным проездом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1–15/7, 15А, 15Б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нечетн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2–18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четные;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переулки: 1-й–5-й Некрасовские;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проезды: Гастелло, </w:t>
            </w:r>
            <w:r>
              <w:rPr>
                <w:rFonts w:ascii="Times New Roman" w:hAnsi="Times New Roman"/>
              </w:rPr>
              <w:t xml:space="preserve">Железнодорожный,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Спортивный, Фабричный,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Хвойный;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тупики: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Лесной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Авиажилстрой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Рязанского направления Московской железной дороги от железнодорожной станции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Есенинская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железнодорожной станции Раменское, включая железнодорожные станции: Раменское, Фабричная.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Авиажилстрой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(г. Раменское),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Дергаевского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канала, лесопарка «Зверинец», озера Плотина, пруда Стрелка, Раменского путепровода.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Раменское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пос</w:t>
            </w:r>
            <w:r>
              <w:t xml:space="preserve">елок</w:t>
            </w:r>
            <w:r>
              <w:t xml:space="preserve"> совхоза «Раменск</w:t>
            </w:r>
            <w:r>
              <w:t xml:space="preserve">ое</w:t>
            </w:r>
            <w:r>
              <w:t xml:space="preserve">»;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г</w:t>
            </w:r>
            <w:r>
              <w:t xml:space="preserve">ород Раменское: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улицы: 3-я Интернациональная, </w:t>
            </w:r>
            <w:r>
              <w:t xml:space="preserve">Бронницкая</w:t>
            </w:r>
            <w:r>
              <w:t xml:space="preserve">, Гурьева, Интернациональная – все дома, кроме дома № 20; Коминтерна, Красная, Красноармейская – от пересечения </w:t>
            </w:r>
            <w:r>
              <w:br/>
            </w:r>
            <w:r>
              <w:t xml:space="preserve">с ул. Гурьева до пересечения с Транспортным проездом, </w:t>
            </w:r>
            <w:r>
              <w:br/>
            </w:r>
            <w:r>
              <w:t xml:space="preserve">№ домов 18–86 четные, 19–105 нечетные;</w:t>
            </w:r>
            <w:r>
              <w:rPr>
                <w:i/>
              </w:rPr>
              <w:t xml:space="preserve"> </w:t>
            </w:r>
            <w:r>
              <w:t xml:space="preserve">Лесная, </w:t>
            </w:r>
            <w:r>
              <w:t xml:space="preserve">Михалевича</w:t>
            </w:r>
            <w:r>
              <w:t xml:space="preserve"> – от пересечения с ул. </w:t>
            </w:r>
            <w:r>
              <w:t xml:space="preserve">Гурьева</w:t>
            </w:r>
            <w:r>
              <w:t xml:space="preserve"> </w:t>
            </w:r>
            <w:r>
              <w:br/>
            </w:r>
            <w:r>
              <w:t xml:space="preserve">до пересечения с Транспортным проездом, № домов </w:t>
            </w:r>
            <w:r>
              <w:t xml:space="preserve">29</w:t>
            </w:r>
            <w:r>
              <w:t xml:space="preserve">–</w:t>
            </w:r>
            <w:r>
              <w:t xml:space="preserve">53Г, 71А, 71А/1, 71А/3</w:t>
            </w:r>
            <w:r>
              <w:rPr>
                <w:i/>
              </w:rPr>
              <w:t xml:space="preserve"> </w:t>
            </w:r>
            <w:r>
              <w:t xml:space="preserve">нечетные, </w:t>
            </w:r>
            <w:r>
              <w:t xml:space="preserve">22</w:t>
            </w:r>
            <w:r>
              <w:t xml:space="preserve">–</w:t>
            </w:r>
            <w:r>
              <w:t xml:space="preserve">72Г, 132 четные;</w:t>
            </w:r>
            <w:r>
              <w:rPr>
                <w:i/>
              </w:rPr>
              <w:t xml:space="preserve"> </w:t>
            </w:r>
            <w:r>
              <w:t xml:space="preserve">Приборостроителей – № домов 7–21 с. 1; Рабочая, Серпуховская, </w:t>
            </w:r>
            <w:r>
              <w:t xml:space="preserve">Стальконструкции</w:t>
            </w:r>
            <w:r>
              <w:t xml:space="preserve">, Стахановская, Школьная;</w:t>
            </w:r>
            <w:r/>
          </w:p>
          <w:p>
            <w:pPr>
              <w:pStyle w:val="839"/>
              <w:ind w:firstLine="459"/>
              <w:jc w:val="both"/>
              <w:rPr>
                <w:strike/>
              </w:rPr>
            </w:pPr>
            <w:r>
              <w:t xml:space="preserve">проезды: Дорожный, Перовский, </w:t>
            </w:r>
            <w:r>
              <w:t xml:space="preserve">Сафоновский</w:t>
            </w:r>
            <w:r>
              <w:t xml:space="preserve">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Булонского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леса, ДНП/СНТ: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«Дружба»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(г. Раменское), «Ипподром», «Мир», «Мир-2»; парка «Здоровье», озера Пионер, Центрального кладбища.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автодороги «ММК – Раменское» с 10 км 101 м по 12 км 450 м.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Рязанского направления Московской железной дороги от железнодорожной станции Раменское до железнодорожной станции Ипподром включительно.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Раменское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село Новое;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деревни: Заболотье, </w:t>
            </w:r>
            <w:r>
              <w:t xml:space="preserve">Клишева</w:t>
            </w:r>
            <w:r>
              <w:t xml:space="preserve">, </w:t>
            </w:r>
            <w:r>
              <w:t xml:space="preserve">Первомайка</w:t>
            </w:r>
            <w: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город Раменское: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микрорайон Солнечный;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улицы: 100-й Свирской дивизии, Алексея Перелета, Высоковольтная, Гагарина – от пересечения </w:t>
            </w:r>
            <w:r>
              <w:br/>
            </w:r>
            <w:r>
              <w:t xml:space="preserve">с ул. Электрификации до конца улицы, № домов 40</w:t>
            </w:r>
            <w:r>
              <w:t xml:space="preserve">–</w:t>
            </w:r>
            <w:r>
              <w:t xml:space="preserve">72; </w:t>
            </w:r>
            <w:r>
              <w:t xml:space="preserve">Гоголя, Горького, Гражданская</w:t>
            </w:r>
            <w:r>
              <w:t xml:space="preserve">,</w:t>
            </w:r>
            <w:r>
              <w:t xml:space="preserve"> Дальняя, Десантная, Детская, Дунайская, Евсеева, Железнодорожная, Жуковского, Зеленая, Зои Космодемьянской, Индустриализации, Казанская, Калинина, Колхозная, Коммунальная, Кооперативная, </w:t>
            </w:r>
            <w:r>
              <w:t xml:space="preserve">Краснознаменская</w:t>
            </w:r>
            <w:r>
              <w:t xml:space="preserve">, Красный Октябрь, Куйбышева, Куракина, Кустарная, Лермонтова, Луговая, Лучистая, Маяковского, Мичурина, Москворецкая, Московская, </w:t>
            </w:r>
            <w:r>
              <w:t xml:space="preserve">Нефтегазосъемки</w:t>
            </w:r>
            <w:r>
              <w:t xml:space="preserve">, Николая Морозова, Новая, </w:t>
            </w:r>
            <w:r>
              <w:t xml:space="preserve">Новосельская</w:t>
            </w:r>
            <w:r>
              <w:t xml:space="preserve">, Октябрьская, Островского, платформы Фабричная – № домов 1–5;</w:t>
            </w:r>
            <w:r>
              <w:t xml:space="preserve"> </w:t>
            </w:r>
            <w:r>
              <w:t xml:space="preserve">Полевая, Полякова, Пушкина, Работницы, Революции, Рязанская, Серова, Солнечная (</w:t>
            </w:r>
            <w:r>
              <w:t xml:space="preserve">Залинейный</w:t>
            </w:r>
            <w:r>
              <w:t xml:space="preserve">), Сосновый Бор, Тракторная, Чайковского, Чапаева, Чернышевского, Чехова, Щукина, Электрификации, Электрификации 1-й квартал, Энгельса;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переулки: </w:t>
            </w:r>
            <w:r>
              <w:t xml:space="preserve">Волгостроевский</w:t>
            </w:r>
            <w:r>
              <w:t xml:space="preserve">, Волжский, Донской, Зеленый, </w:t>
            </w:r>
            <w:r>
              <w:t xml:space="preserve">Клязьминский</w:t>
            </w:r>
            <w:r>
              <w:t xml:space="preserve">, Комсомольский, </w:t>
            </w:r>
            <w:r>
              <w:t xml:space="preserve">Куниловский</w:t>
            </w:r>
            <w:r>
              <w:t xml:space="preserve">, </w:t>
            </w:r>
            <w:r>
              <w:t xml:space="preserve">Парковский</w:t>
            </w:r>
            <w:r>
              <w:t xml:space="preserve">, </w:t>
            </w:r>
            <w:r>
              <w:t xml:space="preserve">Пехорский</w:t>
            </w:r>
            <w:r>
              <w:t xml:space="preserve">, Пионерский, Харьковский, </w:t>
            </w:r>
            <w:r>
              <w:t xml:space="preserve">Хрипанский</w:t>
            </w:r>
            <w:r>
              <w:t xml:space="preserve">, Южный;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проезды: Высоковольтный, Деревообделочный, Зеленый, Киевский, Новый, Островского, </w:t>
            </w:r>
            <w:r>
              <w:t xml:space="preserve">Хрипанский</w:t>
            </w:r>
            <w: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тупики: Зеленый, Лесной (</w:t>
            </w:r>
            <w:r>
              <w:t xml:space="preserve">Залинейный</w:t>
            </w:r>
            <w:r>
              <w:t xml:space="preserve">).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Территории: кварталов: 30223, 30226; </w:t>
            </w:r>
            <w:r>
              <w:t xml:space="preserve">ДНТ/ДСК/КП/СНТ: </w:t>
            </w:r>
            <w:r>
              <w:t xml:space="preserve">«Весна», «Весна-1», «Вишневый сад» </w:t>
            </w:r>
            <w:r>
              <w:br/>
            </w:r>
            <w:r>
              <w:t xml:space="preserve">(д. </w:t>
            </w:r>
            <w:r>
              <w:t xml:space="preserve">Клишева</w:t>
            </w:r>
            <w:r>
              <w:t xml:space="preserve">), «Гидротехник», «За индустриализацию», «Ольховка», «Усадьба»; канала </w:t>
            </w:r>
            <w:r>
              <w:t xml:space="preserve">Хрипанка</w:t>
            </w:r>
            <w:r>
              <w:t xml:space="preserve">, мотодрома «</w:t>
            </w:r>
            <w:r>
              <w:t xml:space="preserve">Эндуро</w:t>
            </w:r>
            <w:r>
              <w:t xml:space="preserve"> трек», озер:</w:t>
            </w:r>
            <w:r>
              <w:t xml:space="preserve"> </w:t>
            </w:r>
            <w:r>
              <w:t xml:space="preserve">Блоханка</w:t>
            </w:r>
            <w:r>
              <w:t xml:space="preserve">, Бобок, Гидра, </w:t>
            </w:r>
            <w:r>
              <w:t xml:space="preserve">Лугачево</w:t>
            </w:r>
            <w:r>
              <w:t xml:space="preserve">, </w:t>
            </w:r>
            <w:r>
              <w:t xml:space="preserve">Пересыпное</w:t>
            </w:r>
            <w:r>
              <w:t xml:space="preserve">, Свинарка, </w:t>
            </w:r>
            <w:r>
              <w:t xml:space="preserve">Шиньево</w:t>
            </w:r>
            <w:r>
              <w:t xml:space="preserve">; парка Сосновый Бор, питомника растений Палисад.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автодороги «ММК – Раменское» с 12 км 451 м по 14 км 795 м.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Левый берег реки Москвы с акваторией до середины русла реки от южной границы городского округа Жуковский до впадения реки Гжелка.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Гжелка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поселки: </w:t>
            </w:r>
            <w:r>
              <w:t xml:space="preserve">Гжелка, Дружба, Дубовая Роща, Машиностроитель, Мирный, санатория «Раменское», совхоза «</w:t>
            </w:r>
            <w:r>
              <w:t xml:space="preserve">Сафоновский</w:t>
            </w:r>
            <w:r>
              <w:t xml:space="preserve">», станции Бронницы;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села: </w:t>
            </w:r>
            <w:r>
              <w:t xml:space="preserve">Загорново</w:t>
            </w:r>
            <w:r>
              <w:t xml:space="preserve">, </w:t>
            </w:r>
            <w:r>
              <w:t xml:space="preserve">Малахово</w:t>
            </w:r>
            <w:r>
              <w:t xml:space="preserve">, </w:t>
            </w:r>
            <w:r>
              <w:t xml:space="preserve">Малышево</w:t>
            </w:r>
            <w:r>
              <w:t xml:space="preserve">, </w:t>
            </w:r>
            <w:r>
              <w:t xml:space="preserve">Марково</w:t>
            </w:r>
            <w: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деревни: </w:t>
            </w:r>
            <w:r>
              <w:t xml:space="preserve">Белозериха</w:t>
            </w:r>
            <w:r>
              <w:t xml:space="preserve">, Бисерово, </w:t>
            </w:r>
            <w:r>
              <w:t xml:space="preserve">Бояркино</w:t>
            </w:r>
            <w:r>
              <w:t xml:space="preserve">, </w:t>
            </w:r>
            <w:r>
              <w:t xml:space="preserve">Забусово</w:t>
            </w:r>
            <w:r>
              <w:t xml:space="preserve">, </w:t>
            </w:r>
            <w:r>
              <w:t xml:space="preserve">Захариха</w:t>
            </w:r>
            <w:r>
              <w:t xml:space="preserve">, Захарово, </w:t>
            </w:r>
            <w:r>
              <w:t xml:space="preserve">Колупаево</w:t>
            </w:r>
            <w:r>
              <w:t xml:space="preserve">, Кузнецово, </w:t>
            </w:r>
            <w:r>
              <w:t xml:space="preserve">Литвиново</w:t>
            </w:r>
            <w:r>
              <w:t xml:space="preserve">, Локтевая, Надеждино, Никулино, Петровское, </w:t>
            </w:r>
            <w:r>
              <w:t xml:space="preserve">Пласкинино</w:t>
            </w:r>
            <w:r>
              <w:t xml:space="preserve">, Рыбаки, Сафоново, Слободка, </w:t>
            </w:r>
            <w:r>
              <w:t xml:space="preserve">Старково</w:t>
            </w:r>
            <w:r>
              <w:t xml:space="preserve">, </w:t>
            </w:r>
            <w:r>
              <w:t xml:space="preserve">Торопово</w:t>
            </w:r>
            <w:r>
              <w:t xml:space="preserve">, Федино, Фомино, </w:t>
            </w:r>
            <w:r>
              <w:t xml:space="preserve">Юрово</w:t>
            </w:r>
            <w:r>
              <w:t xml:space="preserve">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Автодороги: «Раменское – ст. Бронницы – ММК»; «Подъезд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Сафоновскому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переезду».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Участки автодорог: </w:t>
            </w:r>
            <w:r>
              <w:t xml:space="preserve">А-107 ММК с 135 км 801 м по 153 км 600 м; А-113 «ЦКАД МО» с 145 км 001 м по 151 км 900 м, с 153 км 701 м по 164 км 200 м; «ММК – Раменское» </w:t>
            </w:r>
            <w:r>
              <w:br/>
            </w:r>
            <w:r>
              <w:t xml:space="preserve">с 0 км по 10 км 100 м, включая перекресток с автодорогой «Подъезд к </w:t>
            </w:r>
            <w:r>
              <w:t xml:space="preserve">Сафоновскому</w:t>
            </w:r>
            <w:r>
              <w:t xml:space="preserve"> переезду»;</w:t>
            </w:r>
            <w:r>
              <w:t xml:space="preserve"> «ММК – </w:t>
            </w:r>
            <w:r>
              <w:t xml:space="preserve">Чечевилово</w:t>
            </w:r>
            <w:r>
              <w:t xml:space="preserve"> – МБК» с 0 км по 0 км 880 м – границы с городским округом Воскресенск.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Рязанского направления Московской железной дороги от железнодорожной станции Ипподром до 56 км 500 м – границы с городским округом Воскресенск на перегоне Бронницы – Радуга, включая железнодорожные станции: Бронницы,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Загорново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Совхоз.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ДНП/ДНТ/ДНТСН/ДП/КИЗ/КП/СНТ/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/ТСН: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«Автомобилист», «Автомобилист-1», «Автомобилист-2», «Агропром-1», «Адмирал», «Аист», «Альбатрос», «Аметист», «Антошкины сказки», «Арена», «Астра», «Аэрофлот», «Бережок», «Березка» (с.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Загорново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«Березка» (д. Надеждино), «Березка»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«Березки»,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Бисеровка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Бисеровский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лес», «Борисово»,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Бояркино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Бронницкое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Бротекс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«Вдохновение», «Виктория»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Бояркино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«Виктория» (д. Петровское), «Виктория-2», «Вираж», «Вишневый сад» (д. Федино), «Восход», «Вымпел», «Вымпел-2», «Газовик», «Геолог», «Геофизик»,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Гидроспецпроект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Гидроспецстрой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«Дружба» (п. Мирный), «Дружба» (с.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Загорново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«Дружба-2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Загорново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«Ежик», «Ежик-2», «Ежик-3»,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«Жасмин», «Железнодорожник»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Загорново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«Загорново-2», «Заречье-1», «Звездочка», «Зеленая опушка»,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«Зеленая опушка-2», «ЗМЗ», «Золотая Антилопа», «Изумрудный город», «Им. 50-летия Октября», «Искра»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(п. Машиностроитель), «Каменка», «Камушки», «Каскад», «Княжий берег», «Комета», «Кузнецово», «Лебяжье», «Лесное», «Лесной городок», «Лесной городок-2», «Лисицыны лужки»,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Литвиново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«Литвиново-2009», «Локомотив-1», «Локомотив-2», «Малина», «Малиновка»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(п. Гжелка), «Малиновка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«Малое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Бояркино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Малышево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Подворье»,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«Матросово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Маяковский», «Медик»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Бояркино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«Медик-2», «Металлург»,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Меткомелино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«Мечта» (д. Петровское), «Милосердие», «Минвуз», «Минерал», «Молодость», «Монтажник»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Бояркино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«Монтажник»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Пласкинино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«Москворечье-Заречье», «Московские холмы»,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Моторвагонник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«Муравушка», «Надеждино», «Наука»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Пласкинино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«Околица», «Орбита-2», «Палуба», «Первомайское», «Подшипник», «Полесье»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Пласкинино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«Полет»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Бояркино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«Полет» (д. Надеждино), «Полянка» (п. Дубовая Роща), «Пресс», «Радист», «Радужный», «Ранет», «Рассвет» (д. Бисерово), «Раменье», «Родник»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Петровское),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Ромашкино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Ромашкино-2»,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«Рубеж», «Русская сказка», «Ручей», «Садовое», «Связист», «Связь», «Сказка», «Сокол», «Сосновый бор»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Бояркино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«Сосны», «Старая мельница», «Старая мельница-2», «Старая мельница-3», «Стрела», «Стрела-2»,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Стройдормаш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«Театральный», «Текстильщик-2», «Текстильщик-3», «Тишина»,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Торопово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-Заречье», «Торфяник», «Улыбка», «У озера», «Центросоюз», «Чайка» (д. Надеждино), «Чайка»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«Чернобылец»,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Щедринка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Экодиво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«Электрон», «Энергетик»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(п. Машиностроитель), «Энергия-2», «Юбилейный»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Пласкинино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«Южный», «Якорь», «Янтарный», «Ясное».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агрофирмы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Сафоновское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жилого квартала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Кузнецовское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подворье», кварталов: 20285, 20396, 30383, 30388, 30440, 30771; кладбища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Тороповское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полигонов ТБО: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Сафоновского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Торопово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территорий: 1-й км «ММК – Раменское», 2-й км «ММК – Раменское», «ЗАО «Реал-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«Литвиново-2»,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Промпарк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Альфа», «Самар-1», «ТОО «Дом-Строй».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Левый берег реки Москвы с акваторией до середины русла реки от впадения реки Гжелка до западной границы городского округа Воскресенск.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Река Гжелка.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Гжель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поселки: Гжель, Гжельского кирпичного завода, комбината стройматериалов-1, комбината стройматериалов-2, </w:t>
            </w:r>
            <w:r>
              <w:t xml:space="preserve">Кузяевского</w:t>
            </w:r>
            <w:r>
              <w:t xml:space="preserve"> фарфорового завода, </w:t>
            </w:r>
            <w:r>
              <w:t xml:space="preserve">Шевлягинского</w:t>
            </w:r>
            <w:r>
              <w:t xml:space="preserve"> завода, </w:t>
            </w:r>
            <w:r>
              <w:t xml:space="preserve">Электроизолятор</w:t>
            </w:r>
            <w: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села: Гжель, </w:t>
            </w:r>
            <w:r>
              <w:t xml:space="preserve">Игнатьево</w:t>
            </w:r>
            <w:r>
              <w:t xml:space="preserve">, </w:t>
            </w:r>
            <w:r>
              <w:t xml:space="preserve">Карпово</w:t>
            </w:r>
            <w:r>
              <w:t xml:space="preserve">, </w:t>
            </w:r>
            <w:r>
              <w:t xml:space="preserve">Новохаритоново</w:t>
            </w:r>
            <w:r>
              <w:t xml:space="preserve">, Речицы;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деревни: </w:t>
            </w:r>
            <w:r>
              <w:t xml:space="preserve">Антоново, </w:t>
            </w:r>
            <w:r>
              <w:t xml:space="preserve">Аринино</w:t>
            </w:r>
            <w:r>
              <w:t xml:space="preserve">, </w:t>
            </w:r>
            <w:r>
              <w:t xml:space="preserve">Бахтеево</w:t>
            </w:r>
            <w:r>
              <w:t xml:space="preserve">, Володино, Вороново, Глебово, </w:t>
            </w:r>
            <w:r>
              <w:t xml:space="preserve">Григорово</w:t>
            </w:r>
            <w:r>
              <w:t xml:space="preserve">, Жирово, Коломино, </w:t>
            </w:r>
            <w:r>
              <w:t xml:space="preserve">Коняшино</w:t>
            </w:r>
            <w:r>
              <w:t xml:space="preserve">, </w:t>
            </w:r>
            <w:r>
              <w:t xml:space="preserve">Кошерово</w:t>
            </w:r>
            <w:r>
              <w:t xml:space="preserve">, Кузяево, </w:t>
            </w:r>
            <w:r>
              <w:t xml:space="preserve">Меткомелино</w:t>
            </w:r>
            <w:r>
              <w:t xml:space="preserve">, Мещеры, </w:t>
            </w:r>
            <w:r>
              <w:t xml:space="preserve">Минино</w:t>
            </w:r>
            <w:r>
              <w:t xml:space="preserve">, Обухово, Сидорово, </w:t>
            </w:r>
            <w:r>
              <w:t xml:space="preserve">Трошково</w:t>
            </w:r>
            <w:r>
              <w:t xml:space="preserve">, </w:t>
            </w:r>
            <w:r>
              <w:t xml:space="preserve">Турыгино</w:t>
            </w:r>
            <w:r>
              <w:t xml:space="preserve">, </w:t>
            </w:r>
            <w:r>
              <w:t xml:space="preserve">Фенино</w:t>
            </w:r>
            <w:r>
              <w:t xml:space="preserve">, Фрязино, </w:t>
            </w:r>
            <w:r>
              <w:t xml:space="preserve">Шевлягино</w:t>
            </w:r>
            <w:r>
              <w:t xml:space="preserve">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ДНП/ДНТ/ДП/КИЗ/КП/ПОИЗ/СНТ/СНТСН/СПО/ТСН: «50 лет Октября», «Авангард», «Аврора», «Агат», «Антоновка», «Антоновка-1», «Антоновка-2»,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Бахтеево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парк», «Березка» (п.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Кузяевского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фарфорового завода) «Березка»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Новохаритоново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«Васильки», «Васильково», «Ветеран», «Ветеран-1», «Виола», «Вишенка» (д. Жирово),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«Вишенка-1», «Волна», «Восток», «Восточный сад», «Восход», «Гжель» (п. Гжель), «Гжель» (с. Речицы), «Гжель» (д. Сидорово), «Гжель-1», «Гжель-3», «Гжель-плюс»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(с. Речицы), «Гжельская поляна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Гжельские дворики», «Гжельские узоры», «Гжель-ФСК» (д. Сидорово), «Горняк», «Горняк-2»,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Григорово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(ДНП,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Григорово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Григорово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(СНТ,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Григорово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«Дружба» (д. Жирово), «Дружба»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Кузяево), «Дубки» (д. Кузяево), «Елочка», «Железнодорожник» (д. Кузяево), «Заречье» (д. Мещеры), «Заря», «Здоровье»,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Игнатьево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«Излучина»,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Карпово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«Клуб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КонтинентЪ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Коняшино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Коняшино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парк», «Коптево» (СНТ, 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Электроизолятор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«Коптево» (СНТ, 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Электроизолятор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«Красная гвоздика», «Кузяево», «Кузяево парк», «Лесок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Лето»,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Лукошкино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«Малиновка»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«Медик» (п.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Электроизолятор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«Металлист»,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поляна», «Молодая Гвардия», «Монтажник» (п. Гжельского кирпичного завода), «Надежда» (п.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Кузяевского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фарфорового завода), «Нектар», «Нефтяник», «Новое Жирово», «Новое Жирово-2», «Обухово», «Одуванчик», «Озерное», «Озерное-1», «Озерное-2», «Орбита-1», «Отдых» (д. Мещеры), «Платан», «Подснежник», «Полиграфист», «Поляна»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«Радиоприбор», «Росток», «Росток-1», «Росток-2», «Росток-3», «Русь», «Русь-Обухово», «Русь-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«Рябинка-1», «Рябинка-2», «Рябинка-3»,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Рябинушка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«Садко», «Садовод МГУ», «Сатурн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Сеченка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Сеченка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парк», «Смородинка», «Сосновка», «Сосновый край», «Союз», «Спутник» (с. Гжель), «Строитель-1», «Строитель-3», «Строитель-5», «Сувенир», «Телеком», «Телефонист»,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Трошково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Светлое», «Труд и отдых», «Урожай», «Усадьба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лесу», «Усадьба Вороново», «Усадьба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Игнатьево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«Факел», «Феникс»,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Лесное», «Фортуна»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Жирово), «Химик», «Хуторок»,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Центрспецстроевец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«Чайка» (д. Кузяево),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Шевлягино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«Электрик» (д. Жирово), «Электрик-1» (д. Жирово),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Электроизолятор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«Энтузиаст», «Юбилейный» (с. Гжель), «Ясная поляна»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Карпово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«Ясная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поляна» (с. Гжель).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загородного комплекса «Зеленый квартал», кварталов: 10365, 20334, 20379, 20389, 20421, «Гжель-5», «РКМ-8»; карьеров: «Гжельские», «Щучка»; кладбищ: Гжельское,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Жировское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Игнатьевское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Коняшинское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Коптевское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Кузяевское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Речицкое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(новое, старое); озер: Новый БАМ,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Участки автодорог:</w:t>
            </w:r>
            <w:r>
              <w:rPr>
                <w:i/>
              </w:rPr>
              <w:t xml:space="preserve"> </w:t>
            </w:r>
            <w:r>
              <w:t xml:space="preserve">А-107 ММК от границы с городским округом Электросталь с 121 км 300 м по 135 км 800 м; А-113 «ЦКАД МО» с 128 км 501 м по 145 км 000 м; «Москва – Егорьевск – </w:t>
            </w:r>
            <w:r>
              <w:t xml:space="preserve">Тума</w:t>
            </w:r>
            <w:r>
              <w:t xml:space="preserve"> – </w:t>
            </w:r>
            <w:r>
              <w:t xml:space="preserve">Касимов</w:t>
            </w:r>
            <w:r>
              <w:t xml:space="preserve">» (МЕТК) (Егорьевское шоссе) </w:t>
            </w:r>
            <w:r>
              <w:br/>
            </w:r>
            <w:r>
              <w:t xml:space="preserve">с 29 км 801 м по 50 км 050 м – границы с городским округом Воскресенск.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Казанского направления Московской железной дороги от железнодорожной станции 52 км до 70 км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с Орехово-Зуевским городским округом на перегоне Кузяево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Шевлягино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включая железнодорожные станции: Гжель,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Григорово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Игнатьево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Кузяево, 52 км, 55 км.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Раменское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поселки: Всесоюзного электротехнического института им. Ленина, Опытное Поле, Спартак;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Быково;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деревни: Верея, Михнево, </w:t>
            </w:r>
            <w:r>
              <w:t xml:space="preserve">Островцы</w:t>
            </w:r>
            <w:r>
              <w:t xml:space="preserve">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кварталов: 30137, 30143, 30155; кладбищ: Новое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Михневское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Островецкое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КП/СНТ/ТСН: «Сосновый бор»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Островцы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«Михнево»,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Малаховский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Малаховка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-Парк», «Спартак»; лесов: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Баулинский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Малаховский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озера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Островецкое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Автодорога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Островцы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Верея»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Островецкое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шоссе).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М-5 «Урал»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шоссе) от границы с городским округом Люберцы с 30 км 267 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34 км 503 м; «М-5 «Урал» – Верхнее Мячково» с 0 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2 км 140 м; «Москва – Жуковский»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шоссе, Жуковское шоссе) от границы с городским округом Люберцы с 30 км 630 м по 35 км 200 м –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городским округом Жуковский,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Лыткаринское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шоссе) от границы с городским округом Люберцы с 15 км 850 м по 17 км 450 м.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Левый берег р. Москвы с акваторией до середины русла реки от северо-восточной границы д. Заозерье до впадения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Пехорки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Левый берег 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Пехорки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акваторией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середины русла реки от западной границы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Пехорки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Люберцы до границы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Люберцы, затем от юго-западной границы д. Михнево до впадения в р. Москву. Река Быковка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Пехорки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западной границы городского округа Жуковский.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Раменское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поселки: </w:t>
            </w:r>
            <w:r>
              <w:t xml:space="preserve">Денежниково</w:t>
            </w:r>
            <w:r>
              <w:t xml:space="preserve">, им. Тельмана, Раменской </w:t>
            </w:r>
            <w:r>
              <w:t xml:space="preserve">агрохимстанции</w:t>
            </w:r>
            <w:r>
              <w:t xml:space="preserve"> (РАОС);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села: </w:t>
            </w:r>
            <w:r>
              <w:t xml:space="preserve">Верхнее Мячково, </w:t>
            </w:r>
            <w:r>
              <w:t xml:space="preserve">Вишняково</w:t>
            </w:r>
            <w:r>
              <w:t xml:space="preserve">, Воскресенское, Еганово, Зеленая Слобода, </w:t>
            </w:r>
            <w:r>
              <w:t xml:space="preserve">Ильинское</w:t>
            </w:r>
            <w:r>
              <w:t xml:space="preserve">, Константиново, Михайловская Слобода, Петровское, Сельцо, Синьково;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деревни: </w:t>
            </w:r>
            <w:r>
              <w:t xml:space="preserve">Бритово</w:t>
            </w:r>
            <w:r>
              <w:t xml:space="preserve">, Васильево, </w:t>
            </w:r>
            <w:r>
              <w:t xml:space="preserve">Вертячево</w:t>
            </w:r>
            <w:r>
              <w:t xml:space="preserve">, </w:t>
            </w:r>
            <w:r>
              <w:t xml:space="preserve">Галушино</w:t>
            </w:r>
            <w:r>
              <w:t xml:space="preserve">, </w:t>
            </w:r>
            <w:r>
              <w:t xml:space="preserve">Денежниково</w:t>
            </w:r>
            <w:r>
              <w:t xml:space="preserve">, </w:t>
            </w:r>
            <w:r>
              <w:t xml:space="preserve">Дурниха</w:t>
            </w:r>
            <w:r>
              <w:t xml:space="preserve">, Дьяково, </w:t>
            </w:r>
            <w:r>
              <w:t xml:space="preserve">Ждановское</w:t>
            </w:r>
            <w:r>
              <w:t xml:space="preserve">, Жуково, Заозерье, Запрудное, Ивановка, </w:t>
            </w:r>
            <w:r>
              <w:t xml:space="preserve">Какузево</w:t>
            </w:r>
            <w:r>
              <w:t xml:space="preserve">, Каменное </w:t>
            </w:r>
            <w:r>
              <w:t xml:space="preserve">Тяжино</w:t>
            </w:r>
            <w:r>
              <w:t xml:space="preserve">, </w:t>
            </w:r>
            <w:r>
              <w:t xml:space="preserve">Кочина</w:t>
            </w:r>
            <w:r>
              <w:t xml:space="preserve"> Гора, Кулаково, Малое </w:t>
            </w:r>
            <w:r>
              <w:t xml:space="preserve">Саврасово</w:t>
            </w:r>
            <w:r>
              <w:t xml:space="preserve">, Нижнее Мячково, </w:t>
            </w:r>
            <w:r>
              <w:t xml:space="preserve">Овчинкино</w:t>
            </w:r>
            <w:r>
              <w:t xml:space="preserve">, </w:t>
            </w:r>
            <w:r>
              <w:t xml:space="preserve">Паткино</w:t>
            </w:r>
            <w:r>
              <w:t xml:space="preserve">, </w:t>
            </w:r>
            <w:r>
              <w:t xml:space="preserve">Плетениха</w:t>
            </w:r>
            <w:r>
              <w:t xml:space="preserve">, </w:t>
            </w:r>
            <w:r>
              <w:t xml:space="preserve">Подберезное</w:t>
            </w:r>
            <w:r>
              <w:t xml:space="preserve">, Прудки, </w:t>
            </w:r>
            <w:r>
              <w:t xml:space="preserve">Пушкино, </w:t>
            </w:r>
            <w:r>
              <w:t xml:space="preserve">Редькино</w:t>
            </w:r>
            <w:r>
              <w:t xml:space="preserve">, Рогачево, Сельвачево, Сельцо, Становое, </w:t>
            </w:r>
            <w:r>
              <w:t xml:space="preserve">Титово</w:t>
            </w:r>
            <w:r>
              <w:t xml:space="preserve">, </w:t>
            </w:r>
            <w:r>
              <w:t xml:space="preserve">Тяжино</w:t>
            </w:r>
            <w:r>
              <w:t xml:space="preserve">, </w:t>
            </w:r>
            <w:r>
              <w:t xml:space="preserve">Хлыново</w:t>
            </w:r>
            <w:r>
              <w:t xml:space="preserve">, </w:t>
            </w:r>
            <w:r>
              <w:t xml:space="preserve">Холуденево</w:t>
            </w:r>
            <w:r>
              <w:t xml:space="preserve">, </w:t>
            </w:r>
            <w:r>
              <w:t xml:space="preserve">Чулково</w:t>
            </w:r>
            <w:r>
              <w:t xml:space="preserve">, Шилово, Ширяево, </w:t>
            </w:r>
            <w:r>
              <w:t xml:space="preserve">Шувайлово</w:t>
            </w:r>
            <w:r>
              <w:t xml:space="preserve">, </w:t>
            </w:r>
            <w:r>
              <w:t xml:space="preserve">Щеголево</w:t>
            </w:r>
            <w:r>
              <w:t xml:space="preserve">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ДНП/ДНТ/ДП/КИЗ/КП/ПОИЗ/СНТ/СНТСН/СПО/ТИЗ/ТСН: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«Агрохимик», «Акватория», «Антей», «Белый берег», «Белый берег-2», «Березовая опушка», «Березовый парк», «Березовый парк», «Березовый парк-2», «Березовый парк-3», «Березовый парк-4», «Ветеран-4К», «Ветеран-Авиа», «Витязь», «Вишенка» (ОПК, с. Верхнее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Мячково), «Вишенка» (СНТ, с. Верхнее Мячково), «Вишневые берега», «Возрождение», «Дьяково поле», «Европейский квартал», «Зеленая Слобода», «Зеленая Слобода-2», «Исток», «Каменный цветок», «Кварц», «Косино», «Крот», «Кутузовские холмы», «Лотос», «Луч»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Бритово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«Михайловская Слобода», «Мобиль-2», «Москворечье», «Новая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Европа», «Новое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Тяжино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Овчинкино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«Орленок», «Парус», «Пахра», «Пахра Ривер Парк», «Пахра-2», «Приток», «Пушкино», «Раменский РАН», «Рельеф»,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Севиан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Вилладж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«Сим-Сим», «Синие Дали», «Синица», «Созидатель», «Солнечный берег» (с. Верхнее Мячково),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Софино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«Софьино-2», «Стриж», «Строитель», «Торпедо», «Флора», «Фортуна»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Дурниха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«Фортуна» (д. Ивановка), «Фортуна» (д. Становое),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Хлыновские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дачи»,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Чулково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Чулково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Парк», «Ширяево», «Эврика»,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Раздолье», «Юбилейный» (с. Верхнее Мячково).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кварталов: 30128, 40338, 40438, 40341, 40536; аэродрома Мячково, горнолыжного клуба «Гая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мотодрома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Эндуро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-клуб»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Чулково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кладбищ: Воскресенское, Георгиевский погост,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Лыткаринское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села Михайловская Слобода,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Синьковское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Староверческое,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озер: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Жемчужина,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Игумное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Коряжное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прудов: Большой, Ждановский, Карачаровский; рек: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Глуховка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Нищенка,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Подцепня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Свинец,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территории «Урочище Редькин луг».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М-5 «Урал»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шоссе) с 34 км 504 м по 46 км 800 м; М-5 «Урал» старое направление (Рязанское шоссе) с 36 км 000 м по 46 км 700 м; «М-5 «Урал» –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Дурниха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с 3 км 801 м по 9 км 340 м;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«М-5 «Урал» – Верхнее Мячково» с 2 км 141 м по 4 км 880 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«М-5 «Урал» – п. Володарского – Каширское шоссе»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Володарское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шоссе) с 0 км по 10 км 097 м –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Ленинским городским округом;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Сельвачево»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1 км 101 м по 20 км 357 м; «Володарского – Константиново» от границы с Ленинским г.о.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 по 3 км 459 м.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Левый берег реки Москвы с акваторией до середины русла реки от юго-восточной границы городского округа Лыткарино до северо-восточной границы д. Заозерье Раменского 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дского округа. Правый берег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акваторией до середины русла реки от юго-восточной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д. Андреевское Ленинского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моста М-5 «Урал»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шоссе) – границы с городским округом Жуковский, включая мосты; далее от северо-западной границы ДНП «Фортуна»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Дурниха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до северной границы ДНТ «София»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Софьино). Река Пахра от границ с п. Волод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рского и д. Малая Володарка Ленинского городского округа до впадения в р. Москву. Река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истока до М-5 «Урал»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шоссе).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Раменское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поселки: </w:t>
            </w:r>
            <w:r>
              <w:t xml:space="preserve">Ганусово</w:t>
            </w:r>
            <w:r>
              <w:t xml:space="preserve">, ремзавода, </w:t>
            </w:r>
            <w:r>
              <w:t xml:space="preserve">Рылеево</w:t>
            </w:r>
            <w: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села: Бисерово, </w:t>
            </w:r>
            <w:r>
              <w:t xml:space="preserve">Боршева</w:t>
            </w:r>
            <w:r>
              <w:t xml:space="preserve">, </w:t>
            </w:r>
            <w:r>
              <w:t xml:space="preserve">Ганусово</w:t>
            </w:r>
            <w:r>
              <w:t xml:space="preserve">, </w:t>
            </w:r>
            <w:r>
              <w:t xml:space="preserve">Григорово</w:t>
            </w:r>
            <w:r>
              <w:t xml:space="preserve">, Давыдово, </w:t>
            </w:r>
            <w:r>
              <w:t xml:space="preserve">Заворово</w:t>
            </w:r>
            <w:r>
              <w:t xml:space="preserve">, </w:t>
            </w:r>
            <w:r>
              <w:t xml:space="preserve">Михеево</w:t>
            </w:r>
            <w:r>
              <w:t xml:space="preserve">, Никитское, </w:t>
            </w:r>
            <w:r>
              <w:t xml:space="preserve">Никоновское</w:t>
            </w:r>
            <w:r>
              <w:t xml:space="preserve">, Никулино, </w:t>
            </w:r>
            <w:r>
              <w:t xml:space="preserve">Рыболово</w:t>
            </w:r>
            <w:r>
              <w:t xml:space="preserve">, Салтыково, Слободка, </w:t>
            </w:r>
            <w:r>
              <w:t xml:space="preserve">Степановское</w:t>
            </w:r>
            <w:r>
              <w:t xml:space="preserve">, </w:t>
            </w:r>
            <w:r>
              <w:t xml:space="preserve">Татаринцево</w:t>
            </w:r>
            <w:r>
              <w:t xml:space="preserve">, </w:t>
            </w:r>
            <w:r>
              <w:t xml:space="preserve">Ульянино</w:t>
            </w:r>
            <w:r>
              <w:t xml:space="preserve">, </w:t>
            </w:r>
            <w:r>
              <w:t xml:space="preserve">Юсупово</w:t>
            </w:r>
            <w: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деревни: </w:t>
            </w:r>
            <w:r>
              <w:t xml:space="preserve">Агашкино</w:t>
            </w:r>
            <w:r>
              <w:t xml:space="preserve">, </w:t>
            </w:r>
            <w:r>
              <w:t xml:space="preserve">Амирово</w:t>
            </w:r>
            <w:r>
              <w:t xml:space="preserve">, </w:t>
            </w:r>
            <w:r>
              <w:t xml:space="preserve">Аргуново</w:t>
            </w:r>
            <w:r>
              <w:t xml:space="preserve">, </w:t>
            </w:r>
            <w:r>
              <w:t xml:space="preserve">Арменево</w:t>
            </w:r>
            <w:r>
              <w:t xml:space="preserve">, </w:t>
            </w:r>
            <w:r>
              <w:t xml:space="preserve">Бельково</w:t>
            </w:r>
            <w:r>
              <w:t xml:space="preserve">, Большое Ивановское, </w:t>
            </w:r>
            <w:r>
              <w:t xml:space="preserve">Бубново</w:t>
            </w:r>
            <w:r>
              <w:t xml:space="preserve">, Булгаково, </w:t>
            </w:r>
            <w:r>
              <w:t xml:space="preserve">Василево</w:t>
            </w:r>
            <w:r>
              <w:t xml:space="preserve">, </w:t>
            </w:r>
            <w:r>
              <w:t xml:space="preserve">Вишняково</w:t>
            </w:r>
            <w:r>
              <w:t xml:space="preserve">, Владимировка, </w:t>
            </w:r>
            <w:r>
              <w:t xml:space="preserve">Воловое</w:t>
            </w:r>
            <w:r>
              <w:t xml:space="preserve">, </w:t>
            </w:r>
            <w:r>
              <w:t xml:space="preserve">Вохринка</w:t>
            </w:r>
            <w:r>
              <w:t xml:space="preserve">, </w:t>
            </w:r>
            <w:r>
              <w:t xml:space="preserve">Головино, </w:t>
            </w:r>
            <w:r>
              <w:t xml:space="preserve">Денисьево</w:t>
            </w:r>
            <w:r>
              <w:t xml:space="preserve">, Дор, </w:t>
            </w:r>
            <w:r>
              <w:t xml:space="preserve">Жирошкино</w:t>
            </w:r>
            <w:r>
              <w:t xml:space="preserve">, Залесье, </w:t>
            </w:r>
            <w:r>
              <w:t xml:space="preserve">Колоколово</w:t>
            </w:r>
            <w:r>
              <w:t xml:space="preserve">, </w:t>
            </w:r>
            <w:r>
              <w:t xml:space="preserve">Коробово</w:t>
            </w:r>
            <w:r>
              <w:t xml:space="preserve">, Костино, </w:t>
            </w:r>
            <w:r>
              <w:t xml:space="preserve">Косякино</w:t>
            </w:r>
            <w:r>
              <w:t xml:space="preserve">, Лаптево, Левино, </w:t>
            </w:r>
            <w:r>
              <w:t xml:space="preserve">Липкино</w:t>
            </w:r>
            <w:r>
              <w:t xml:space="preserve">, </w:t>
            </w:r>
            <w:r>
              <w:t xml:space="preserve">Лубнинка</w:t>
            </w:r>
            <w:r>
              <w:t xml:space="preserve">, </w:t>
            </w:r>
            <w:r>
              <w:t xml:space="preserve">Лысцево</w:t>
            </w:r>
            <w:r>
              <w:t xml:space="preserve">, </w:t>
            </w:r>
            <w:r>
              <w:t xml:space="preserve">Макаровка</w:t>
            </w:r>
            <w:r>
              <w:t xml:space="preserve">, </w:t>
            </w:r>
            <w:r>
              <w:t xml:space="preserve">Малышево</w:t>
            </w:r>
            <w:r>
              <w:t xml:space="preserve">, </w:t>
            </w:r>
            <w:r>
              <w:t xml:space="preserve">Митьково</w:t>
            </w:r>
            <w:r>
              <w:t xml:space="preserve">, </w:t>
            </w:r>
            <w:r>
              <w:t xml:space="preserve">Морозово</w:t>
            </w:r>
            <w:r>
              <w:t xml:space="preserve">, </w:t>
            </w:r>
            <w:r>
              <w:t xml:space="preserve">Натальино, </w:t>
            </w:r>
            <w:r>
              <w:t xml:space="preserve">Нащекино</w:t>
            </w:r>
            <w:r>
              <w:t xml:space="preserve">, Нестерово, </w:t>
            </w:r>
            <w:r>
              <w:t xml:space="preserve">Новомайково</w:t>
            </w:r>
            <w:r>
              <w:t xml:space="preserve">, </w:t>
            </w:r>
            <w:r>
              <w:t xml:space="preserve">Новомарьинка</w:t>
            </w:r>
            <w:r>
              <w:t xml:space="preserve">, Панино, </w:t>
            </w:r>
            <w:r>
              <w:t xml:space="preserve">Патрикеево</w:t>
            </w:r>
            <w:r>
              <w:t xml:space="preserve">, </w:t>
            </w:r>
            <w:r>
              <w:t xml:space="preserve">Пестовка</w:t>
            </w:r>
            <w:r>
              <w:t xml:space="preserve">, </w:t>
            </w:r>
            <w:r>
              <w:t xml:space="preserve">Першино</w:t>
            </w:r>
            <w:r>
              <w:t xml:space="preserve">, </w:t>
            </w:r>
            <w:r>
              <w:t xml:space="preserve">Поддубье</w:t>
            </w:r>
            <w:r>
              <w:t xml:space="preserve">, Починки, Семеновское, </w:t>
            </w:r>
            <w:r>
              <w:t xml:space="preserve">Слободино</w:t>
            </w:r>
            <w:r>
              <w:t xml:space="preserve">, </w:t>
            </w:r>
            <w:r>
              <w:t xml:space="preserve">Соколово-Хомьяново</w:t>
            </w:r>
            <w:r>
              <w:t xml:space="preserve">, Спас-Михнево, </w:t>
            </w:r>
            <w:r>
              <w:t xml:space="preserve">Старниково</w:t>
            </w:r>
            <w:r>
              <w:t xml:space="preserve">, </w:t>
            </w:r>
            <w:r>
              <w:t xml:space="preserve">Старомайково</w:t>
            </w:r>
            <w:r>
              <w:t xml:space="preserve">, Толмачево, </w:t>
            </w:r>
            <w:r>
              <w:t xml:space="preserve">Чекменево</w:t>
            </w:r>
            <w:r>
              <w:t xml:space="preserve">, </w:t>
            </w:r>
            <w:r>
              <w:t xml:space="preserve">Фоминское</w:t>
            </w:r>
            <w:r>
              <w:t xml:space="preserve">, </w:t>
            </w:r>
            <w:r>
              <w:t xml:space="preserve">Юрасово</w:t>
            </w:r>
            <w:r>
              <w:t xml:space="preserve">, </w:t>
            </w:r>
            <w:r>
              <w:t xml:space="preserve">Яньшино</w:t>
            </w:r>
            <w:r>
              <w:t xml:space="preserve">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А-107 ММК с 161 км 601 м по 172 км 719 м – границы с городским округом Домодедово; А-108 МБК от границы с городским округом Воскресенск с 265 км 150 м по 271 км 271 м – границы с городским округом Ступино; А-113 «ЦКАД МО» с 164 км 201 м по 186 км 614 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М-5 «Урал»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шоссе) с 61 км 801 м по 80 км 700 м – границы с городским округом Воскресенск; «Москва – Рязань – Пенза – Самара – Уфа – Челябинск» (Рязанское шоссе) с 60 км 169 м по 68 км 770 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«Панино – Малино» с 0 км по 13 км 036 м – границы с городским округом Ступино.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ДНП/ДНТ/ДП/КИЗ/КП/СНТ/СПО/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/ТСН: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Агашкино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«Акварель»,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«Анюта», «Берген», «Березка-Натальино», «Большая поляна»,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Боршева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Боярово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Бубново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«Булгаково», «Буран»,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Бургаз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«Буревестник», «Вега», «Великие озера», «Венера Натальино-7/2», «Вера», «Вертолет», «Вертолет-2», «Веселые пруды», «Ветерок», «Вишневый сад» (д. Натальино), «Владимировка», «Владимирские усадьбы», «Восток-1», «Восход-1», «Восход-2»,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Ганусово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«Глория», «Горка» (с. Бисерово), «Горка»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Малышево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«Диана», «Долина», «Долина озер», «Долина озер-2», «Дор», «Дорожник», «Дружба»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Арменево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«Дружба-2»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Арменево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«Дубки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Поддубье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«Дубрава» (с. Никулино), «Елочка» (с. Никулино),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Журавушка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Заворово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«Заворово-2», «Заворово-7»,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Заворовский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дачник», «Заречье» (с. Никулино), «Зеленая аллея», «Зеленая миля»,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«Зеленое Ожерелье», «Зеленые холмы», «Зеленый луг», «Земляничные поля», «Земляничные поля-2»,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Михеево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«Изумруд», «Изумрудная поляна», «Калинка», «Клеверная дымка», «Клен», «Клен-1»,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Комега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«Костин Лес»,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Косякино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«Красная Поляна», «Кулон», «Лазурный», «Лазурный берег», «Ласковый май», «Лесная Поляна-1», «Лесной дом», «Лесной-Прибрежный», «Луч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Заворово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Лысцево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«Магистраль», «Малая поляна», «Малиновка»,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Малышево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«Марина Роща»,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Марьинка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«Маштоц-Сити», «Маяк»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Агашкино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«Маяк» (д. Натальино), «Меркурий», «Мечта» (д. Костино),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Милашкино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«Митяево», «Монастырское озеро», «Монолит»,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Морозово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«Морозовские дачи»,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«Надежда» (с. Никулино), «Натальино-4»,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Нестеровка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«Нива», «Никитские пруды», «Никитский пруд»,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Никулинский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хуторок», «Новая Владимировка», «Ожерелье», «Озерный»,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Опушкино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«Отдых» (д. Панино),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«Отрадный», «Панино» (КП), «Панино» (СНТ),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Першино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«Песчанка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Першино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«Песчанка» (д. Натальино), «Петровское», «Пион», «Планета», «Победа» (с.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Никоновское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Поддубье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(ДНП,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Поддубье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Поддубье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(СНТ,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Поддубье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«Поддубье-2», «Поляна» (с. Никитское), «Полянка» (д.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Вишняково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«Поречье», «Починки», «Природа», «Раздолье», «Ракетка», «Раменские дали», «Рассвет» (с. Никулино), «Рассвет-Натальино», «Рекорд», «Ромашка», «Ромашка-2», «Ромашково-37», «Русское поле»,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Рыболово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Рыболово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парк», «РЭВЭТЭ»,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Салтыковские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озера», «Светлая поляна», «Светлый берег»,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«Селена», «Содружество»,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«Солнечная долина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Солнечное», «Солнечный», «Солнечный дом», «Солнечный дом-2», «Солнечный рай»,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Старниково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(АДНП,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Старниково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Старниково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(ДНП,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Старниково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Старниково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ясное», «Старниково-2»,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Степановское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«Степановское-2», «Сфера», «Теремок», «Тихие берега», «Топаз» (с. Никулино), «Топаз» (д. Натальино), «Тюльпан»,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Тяжпром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«Ульяна»,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Ульянино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Ульянинское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«Учитель», «Уютный», «Фили»,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Фоминское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Холмогорье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Хомьяново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«Центр», «Черемушки», «Чистые Пруды», «Штурвал»,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Эковита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-Аква», «Энергия» (д. Натальино), «Южное», «Южное Полесье», «Яблоневая усадьба», «Яблоневый сад», «Ясная Поляна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Степановское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кладбищ: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Ганусовское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Заворовское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Михеевское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Никитское,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Никоновское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лесов: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Подлипки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Обрытый;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племзавода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Ульянино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полигона ТБО (с.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Заворово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прудов: Верхний Морозовский,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Ганусовский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Капустник, Нижний Морозовский,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Панинский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Татаринцевский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озер: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Башково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Карьерное; территорий: 1-й км Панино – Малино, Пойменная-1.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Правый берег реки Москвы с акваторией до середины русла реки от впадения 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Вохринка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западной границы городского округа Воскресенска. Река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истока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с городским округом Воскресенск. Река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Вохринка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Бронницы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Городской округ Бронницы: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город Бронницы.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села: Кривцы, </w:t>
            </w:r>
            <w:r>
              <w:t xml:space="preserve">Софьино</w:t>
            </w:r>
            <w: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деревни: Верхнее </w:t>
            </w:r>
            <w:r>
              <w:t xml:space="preserve">Велино</w:t>
            </w:r>
            <w:r>
              <w:t xml:space="preserve">, Нижнее </w:t>
            </w:r>
            <w:r>
              <w:t xml:space="preserve">Велино</w:t>
            </w:r>
            <w:r>
              <w:t xml:space="preserve">, </w:t>
            </w:r>
            <w:r>
              <w:t xml:space="preserve">Тимонино</w:t>
            </w:r>
            <w:r>
              <w:t xml:space="preserve">.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Территории: ДНП/ДНТ/ДП/КП/СНТ/</w:t>
            </w:r>
            <w:r>
              <w:t xml:space="preserve">СТ</w:t>
            </w:r>
            <w:r>
              <w:t xml:space="preserve">/ТСН: «Белаго», «Бронницы», «Высокий берег», «Ландыш», «Малина парк», «Родничок», «София»; кладбищ: </w:t>
            </w:r>
            <w:r>
              <w:t xml:space="preserve">Бронницкое</w:t>
            </w:r>
            <w:r>
              <w:t xml:space="preserve"> городское, </w:t>
            </w:r>
            <w:r>
              <w:t xml:space="preserve">Велинское</w:t>
            </w:r>
            <w:r>
              <w:t xml:space="preserve">, </w:t>
            </w:r>
            <w:r>
              <w:t xml:space="preserve">Верхневолинское</w:t>
            </w:r>
            <w:r>
              <w:t xml:space="preserve">, </w:t>
            </w:r>
            <w:r>
              <w:t xml:space="preserve">Новобронницкое</w:t>
            </w:r>
            <w:r>
              <w:t xml:space="preserve">, Новое; лесов: </w:t>
            </w:r>
            <w:r>
              <w:t xml:space="preserve">Бурцевский</w:t>
            </w:r>
            <w:r>
              <w:t xml:space="preserve">, Марьино, </w:t>
            </w:r>
            <w:r>
              <w:t xml:space="preserve">Овражный</w:t>
            </w:r>
            <w:r>
              <w:t xml:space="preserve">; логистического технопарка Софьино, </w:t>
            </w:r>
            <w:r>
              <w:t xml:space="preserve">Меньшовского</w:t>
            </w:r>
            <w:r>
              <w:t xml:space="preserve"> пруда, озер: Бельское, Кривое, </w:t>
            </w:r>
            <w:r>
              <w:t xml:space="preserve">Старичное</w:t>
            </w:r>
            <w:r>
              <w:t xml:space="preserve">; парка </w:t>
            </w:r>
            <w:r>
              <w:t xml:space="preserve">Бронницкий</w:t>
            </w:r>
            <w:r>
              <w:t xml:space="preserve"> луг, реки </w:t>
            </w:r>
            <w:r>
              <w:t xml:space="preserve">Кожурновка</w:t>
            </w:r>
            <w:r>
              <w:t xml:space="preserve">, шлюза Софьино.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А-107 ММК с 153 км 601 м по 161 км 600 м; М-5 «Урал»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шоссе) с 46 км 801 м по 61 км 800 м, включая транспортные развязки с А-107 ММК; М-5 «Урал» старое направление (Рязанское шоссе) с 46 км 701 м по 60 км 168 м, включая транспортные развязки с автодорогой М-5 «Урал»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шоссе) (47–48 км);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«М-5 «Урал»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Дурниха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с 0 км по 3 км 800 м;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Сельвачево» с 0 км по 1 км 100 м.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Правый берег р. Москвы с акваторией до середины русла реки от северной границы ДНТ «София» до впадения 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Вохринки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автодороги М-5 «Урал»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шоссе) до впадения в р. Москву.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Быково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дачный поселок </w:t>
            </w:r>
            <w:r>
              <w:t xml:space="preserve">Удельная</w:t>
            </w:r>
            <w: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рабочий поселок Быково;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деревня </w:t>
            </w:r>
            <w:r>
              <w:t xml:space="preserve">Апариха</w:t>
            </w:r>
            <w:r>
              <w:t xml:space="preserve">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ДНТ/ПОИЗ/СНТ: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«Здоровье-2», «Искра»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Удельная), «Македонка», «Пенсионер»; Быковского пруда.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Рязанского направления Московской железной дороги от границы с городским округом Люберцы на перегоне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Малаховка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Удельная с 27 км до железнодорожной станции Ильинская, включая железнодорожные станции: Быково, Ильинская, Удельная.</w:t>
            </w:r>
            <w:r/>
          </w:p>
          <w:p>
            <w:pPr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Река Македонка от участка железной дороги Казанского направления на перегоне Родники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Вялки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восточной границы с рабочим поселком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Малаховка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Люберцы, далее левый берег до впадения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Малаховское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озеро.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39.12.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326;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Раменское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село </w:t>
            </w:r>
            <w:r>
              <w:t xml:space="preserve">Игумново</w:t>
            </w:r>
            <w: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деревни: </w:t>
            </w:r>
            <w:r>
              <w:t xml:space="preserve">Дементьево</w:t>
            </w:r>
            <w:r>
              <w:t xml:space="preserve">, </w:t>
            </w:r>
            <w:r>
              <w:t xml:space="preserve">Дергаево</w:t>
            </w:r>
            <w:r>
              <w:t xml:space="preserve">, Поповка;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город Раменское: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кварталы: 20262, 20275, 20281;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микрорайоны: </w:t>
            </w:r>
            <w:r>
              <w:t xml:space="preserve">Гостица</w:t>
            </w:r>
            <w:r>
              <w:t xml:space="preserve">, Лесное озеро, Раменье;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шоссе: </w:t>
            </w:r>
            <w:r>
              <w:t xml:space="preserve">Донинское</w:t>
            </w:r>
            <w:r>
              <w:t xml:space="preserve">, </w:t>
            </w:r>
            <w:r>
              <w:t xml:space="preserve">Рыбхозное</w:t>
            </w:r>
            <w: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бульвар Восточный;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улицы: 1-я, 2-я </w:t>
            </w:r>
            <w:r>
              <w:t xml:space="preserve">Танеевские</w:t>
            </w:r>
            <w:r>
              <w:t xml:space="preserve">; 2-я Заречная, 2-я </w:t>
            </w:r>
            <w:r>
              <w:t xml:space="preserve">Серебряная, Александра Виноградова, Александра </w:t>
            </w:r>
            <w:r>
              <w:t xml:space="preserve">Парусникова</w:t>
            </w:r>
            <w:r>
              <w:t xml:space="preserve">, Андрея Иванова, Березки, Березовая Просека, Березовые берега, Весенняя (</w:t>
            </w:r>
            <w:r>
              <w:t xml:space="preserve">мкр</w:t>
            </w:r>
            <w:r>
              <w:t xml:space="preserve">.</w:t>
            </w:r>
            <w:r>
              <w:t xml:space="preserve"> </w:t>
            </w:r>
            <w:r>
              <w:t xml:space="preserve">Гостица</w:t>
            </w:r>
            <w:r>
              <w:t xml:space="preserve">), Вишневая, Владимирская, Восточная, </w:t>
            </w:r>
            <w:r>
              <w:t xml:space="preserve">Гостиловка</w:t>
            </w:r>
            <w:r>
              <w:t xml:space="preserve">, </w:t>
            </w:r>
            <w:r>
              <w:t xml:space="preserve">Гостица</w:t>
            </w:r>
            <w:r>
              <w:t xml:space="preserve">, </w:t>
            </w:r>
            <w:r>
              <w:t xml:space="preserve">Дергаевская</w:t>
            </w:r>
            <w:r>
              <w:t xml:space="preserve">, Дмитрия Князева, Дружбы Народов, Дружная, Егорьевская, Загородная, Зеленые берега, Зимняя, Ивана Новикова, Изумрудная, Илю</w:t>
            </w:r>
            <w:r>
              <w:t xml:space="preserve">шина, Интернациональная – дом № 20; Кедровая, Колодезная, Красноармейская – от начала улицы до пересечения с ул. Гурьева, № домов 2–16 четные, 1–17А нечетные; от пересечения с Транспортным проездом до конца улицы, № домов 92–122 четные, 107–135/5 нечетные;</w:t>
            </w:r>
            <w:r>
              <w:t xml:space="preserve"> </w:t>
            </w:r>
            <w:r>
              <w:t xml:space="preserve">Крымская, </w:t>
            </w:r>
            <w:r>
              <w:t xml:space="preserve">Купцова</w:t>
            </w:r>
            <w:r>
              <w:t xml:space="preserve">, Ладная, Лесничество, Луговая (</w:t>
            </w:r>
            <w:r>
              <w:t xml:space="preserve">мкр</w:t>
            </w:r>
            <w:r>
              <w:t xml:space="preserve">.</w:t>
            </w:r>
            <w:r>
              <w:t xml:space="preserve"> </w:t>
            </w:r>
            <w:r>
              <w:t xml:space="preserve">Лесное озеро), Лунная, Малиновка, Мирная, </w:t>
            </w:r>
            <w:r>
              <w:t xml:space="preserve">Михалевича</w:t>
            </w:r>
            <w:r>
              <w:t xml:space="preserve"> – от пересечения с Транспортным проездом до конца улицы, № домов 74–116Б четные, 118, 120, 154, с. 156, 59/1–153 не</w:t>
            </w:r>
            <w:r>
              <w:t xml:space="preserve">четные, кроме 71А, 71А/1, 71А/3</w:t>
            </w:r>
            <w:r>
              <w:t xml:space="preserve">; Молодежная, Народное имение, Николая Соколова, Николая Фетисова, Ореховая, Осенняя, Павла Виноградова, Первомайская, Полевая, Приборостроителей – № домов 1–6;</w:t>
            </w:r>
            <w:r>
              <w:t xml:space="preserve"> </w:t>
            </w:r>
            <w:r>
              <w:t xml:space="preserve">Прохладная, Прудовая, Радужная, Раменье, Рассветная, Садовая, </w:t>
            </w:r>
            <w:r>
              <w:t xml:space="preserve">Сафоновское</w:t>
            </w:r>
            <w:r>
              <w:t xml:space="preserve"> шоссе, Светлая, Свободы, Северное шоссе – от примыкания ул. Народное </w:t>
            </w:r>
            <w:r>
              <w:t xml:space="preserve">и</w:t>
            </w:r>
            <w:r>
              <w:t xml:space="preserve">мение до примыкания к </w:t>
            </w:r>
            <w:r>
              <w:t xml:space="preserve">Донинскому</w:t>
            </w:r>
            <w:r>
              <w:t xml:space="preserve"> шоссе, № домов 12А, 15, 15А, 21; Семейная, Сергея </w:t>
            </w:r>
            <w:r>
              <w:t xml:space="preserve">Белокурова</w:t>
            </w:r>
            <w:r>
              <w:t xml:space="preserve">, Сергия Радонежского, Серебряная, Солнечная (</w:t>
            </w:r>
            <w:r>
              <w:t xml:space="preserve">мкр</w:t>
            </w:r>
            <w:r>
              <w:t xml:space="preserve">.</w:t>
            </w:r>
            <w:r>
              <w:t xml:space="preserve"> </w:t>
            </w:r>
            <w:r>
              <w:t xml:space="preserve">Гостица</w:t>
            </w:r>
            <w:r>
              <w:t xml:space="preserve">), Строительная, Счастье, Тихая, Треугольная, Удачная, Утренняя, Цветная, Янтарная, Ясная;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переулки: 1-й, 2-й Светлые;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проезды: Восточный, Магистральный, Транспортный;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тупик Восточный.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Территории: ДНП/КП/СНТ: </w:t>
            </w:r>
            <w:r>
              <w:t xml:space="preserve">«Дергаево-2», «Дергаево-3», «Жемчужина», «Крокус», «Перспектива», «Приозерный», «Серебряная Лагуна», «Спутник» (д. Поповка), «Текстильщик-1»; кладбищ:</w:t>
            </w:r>
            <w:r>
              <w:t xml:space="preserve"> </w:t>
            </w:r>
            <w:r>
              <w:t xml:space="preserve">Дементьевское</w:t>
            </w:r>
            <w:r>
              <w:t xml:space="preserve">, </w:t>
            </w:r>
            <w:r>
              <w:t xml:space="preserve">Игумновское</w:t>
            </w:r>
            <w:r>
              <w:t xml:space="preserve">, Мусульманское, Новое Раменское, Раменское старое городское; лесопарка «</w:t>
            </w:r>
            <w:r>
              <w:t xml:space="preserve">Восьмидорожье</w:t>
            </w:r>
            <w:r>
              <w:t xml:space="preserve">», озера Борисоглебское, прудов: Поповское, </w:t>
            </w:r>
            <w:r>
              <w:t xml:space="preserve">Чернавские</w:t>
            </w:r>
            <w:r>
              <w:t xml:space="preserve">; </w:t>
            </w:r>
            <w:r>
              <w:t xml:space="preserve">промзоны</w:t>
            </w:r>
            <w:r>
              <w:t xml:space="preserve"> Полигон, Раменского парка культуры и отдыха, территории</w:t>
            </w:r>
            <w:r>
              <w:t xml:space="preserve"> Перспектива, усадьбы Раменское.</w:t>
            </w:r>
            <w:r/>
          </w:p>
          <w:p>
            <w:pPr>
              <w:pStyle w:val="839"/>
              <w:ind w:firstLine="459"/>
              <w:jc w:val="both"/>
              <w:rPr>
                <w:sz w:val="28"/>
                <w:szCs w:val="28"/>
              </w:rPr>
            </w:pPr>
            <w:r>
              <w:t xml:space="preserve">Автодороги: «г. Раменское, ул. Северное шоссе», «Раменское – Донино», «Раменское – Донино» – Рыбхоз.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39.13.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353;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Раменское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1" w:type="dxa"/>
            <w:textDirection w:val="lrTb"/>
            <w:noWrap w:val="false"/>
          </w:tcPr>
          <w:p>
            <w:pPr>
              <w:pStyle w:val="839"/>
              <w:ind w:firstLine="459"/>
              <w:jc w:val="both"/>
            </w:pPr>
            <w:r>
              <w:t xml:space="preserve">Раменский городской округ: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дачный поселок: Родники;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рабочий поселок Ильинский;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поселок совхоза «</w:t>
            </w:r>
            <w:r>
              <w:t xml:space="preserve">Красковский</w:t>
            </w:r>
            <w:r>
              <w:t xml:space="preserve">»;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села: Захарово, </w:t>
            </w:r>
            <w:r>
              <w:t xml:space="preserve">Зюзино</w:t>
            </w:r>
            <w:r>
              <w:t xml:space="preserve">, Поповка, </w:t>
            </w:r>
            <w:r>
              <w:t xml:space="preserve">Строкино</w:t>
            </w:r>
            <w:r>
              <w:t xml:space="preserve">;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деревни: Аксеново, Власово, </w:t>
            </w:r>
            <w:r>
              <w:t xml:space="preserve">Вялки</w:t>
            </w:r>
            <w:r>
              <w:t xml:space="preserve">, Донино, Капустино, </w:t>
            </w:r>
            <w:r>
              <w:t xml:space="preserve">Копнино</w:t>
            </w:r>
            <w:r>
              <w:t xml:space="preserve">, Лужки, </w:t>
            </w:r>
            <w:r>
              <w:t xml:space="preserve">Осеченки</w:t>
            </w:r>
            <w:r>
              <w:t xml:space="preserve">, </w:t>
            </w:r>
            <w:r>
              <w:t xml:space="preserve">Полушкино</w:t>
            </w:r>
            <w:r>
              <w:t xml:space="preserve">, Устиновка, </w:t>
            </w:r>
            <w:r>
              <w:t xml:space="preserve">Хрипань</w:t>
            </w:r>
            <w:r>
              <w:t xml:space="preserve">, </w:t>
            </w:r>
            <w:r>
              <w:t xml:space="preserve">Шмеленки</w:t>
            </w:r>
            <w:r>
              <w:t xml:space="preserve">.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Территории: кварталов: 10112, 10175; </w:t>
            </w:r>
            <w:r>
              <w:t xml:space="preserve">Вялковского</w:t>
            </w:r>
            <w:r>
              <w:t xml:space="preserve"> пруда, ДНП/ДНТ/ДП/КИЗ/КП/СНТ/СПО/</w:t>
            </w:r>
            <w:r>
              <w:t xml:space="preserve">СТ</w:t>
            </w:r>
            <w:r>
              <w:t xml:space="preserve">/ТСН: </w:t>
            </w:r>
            <w:r>
              <w:t xml:space="preserve">«Автодорожник», «Аксеново», «Аллюр», «Березовая Роща», «Вишневый сад» (д. Донино), «Власово», «ВНИИ </w:t>
            </w:r>
            <w:r>
              <w:t xml:space="preserve">Электропривод», «ВНИПИНефть-2», «Вьюнка», «</w:t>
            </w:r>
            <w:r>
              <w:t xml:space="preserve">Вялки</w:t>
            </w:r>
            <w:r>
              <w:t xml:space="preserve">», «Гея», «Дар», «Дары природы», «Донино», «Донино-2», «Дубрава» (д. Аксеново), «Залесье», «</w:t>
            </w:r>
            <w:r>
              <w:t xml:space="preserve">Ивушка</w:t>
            </w:r>
            <w:r>
              <w:t xml:space="preserve">» (д. Донино), «Капустино», «Капустино-2», «Конник», «Крона», «Лесная поляна» (д Донино), «Лесная поляна» (д. </w:t>
            </w:r>
            <w:r>
              <w:t xml:space="preserve">Вялки</w:t>
            </w:r>
            <w:r>
              <w:t xml:space="preserve">), «Лесной уголок», «Лесной», «Лужки-1», «Лужки-2», «Луч» </w:t>
            </w:r>
            <w:r>
              <w:br/>
            </w:r>
            <w:r>
              <w:t xml:space="preserve">(с. </w:t>
            </w:r>
            <w:r>
              <w:t xml:space="preserve">Зюзино</w:t>
            </w:r>
            <w:r>
              <w:t xml:space="preserve">), «Наука» (с. </w:t>
            </w:r>
            <w:r>
              <w:t xml:space="preserve">Строкино</w:t>
            </w:r>
            <w:r>
              <w:t xml:space="preserve">), «Наука-2», «Орбита-3», «</w:t>
            </w:r>
            <w:r>
              <w:t xml:space="preserve">Осеченки</w:t>
            </w:r>
            <w:r>
              <w:t xml:space="preserve">», «Полесье» (д. </w:t>
            </w:r>
            <w:r>
              <w:t xml:space="preserve">Вялки</w:t>
            </w:r>
            <w:r>
              <w:t xml:space="preserve">), «</w:t>
            </w:r>
            <w:r>
              <w:t xml:space="preserve">Полушкино</w:t>
            </w:r>
            <w:r>
              <w:t xml:space="preserve">» (КП, </w:t>
            </w:r>
            <w:r>
              <w:br/>
            </w:r>
            <w:r>
              <w:t xml:space="preserve">д</w:t>
            </w:r>
            <w:r>
              <w:t xml:space="preserve">. </w:t>
            </w:r>
            <w:r>
              <w:t xml:space="preserve">Полушкино</w:t>
            </w:r>
            <w:r>
              <w:t xml:space="preserve">), «</w:t>
            </w:r>
            <w:r>
              <w:t xml:space="preserve">Полушкино</w:t>
            </w:r>
            <w:r>
              <w:t xml:space="preserve">» (СНТ, д. </w:t>
            </w:r>
            <w:r>
              <w:t xml:space="preserve">Полушкино</w:t>
            </w:r>
            <w:r>
              <w:t xml:space="preserve">), «Полушкино-2», «Радуга», «Родник» (д. </w:t>
            </w:r>
            <w:r>
              <w:t xml:space="preserve">Вялки</w:t>
            </w:r>
            <w:r>
              <w:t xml:space="preserve">), «Росинка», «Рыбацкая слобода», «Сосновое предместье», «Сосновый бор» (д. </w:t>
            </w:r>
            <w:r>
              <w:t xml:space="preserve">Полушкино</w:t>
            </w:r>
            <w:r>
              <w:t xml:space="preserve">), «Труд», «Успех», «Устиновка», «Чистые ключи», «Шато-Лужки», «</w:t>
            </w:r>
            <w:r>
              <w:t xml:space="preserve">Шмеленки</w:t>
            </w:r>
            <w:r>
              <w:t xml:space="preserve">», «Эко ном и я», «Электрик» (д. Донино), «Энергетик» (д. </w:t>
            </w:r>
            <w:r>
              <w:t xml:space="preserve">Хрипань</w:t>
            </w:r>
            <w:r>
              <w:t xml:space="preserve">), «Эфир», «Ясная поляна» (д. </w:t>
            </w:r>
            <w:r>
              <w:t xml:space="preserve">Полушкино</w:t>
            </w:r>
            <w:r>
              <w:t xml:space="preserve">); кладбищ:</w:t>
            </w:r>
            <w:r>
              <w:t xml:space="preserve"> </w:t>
            </w:r>
            <w:r>
              <w:t xml:space="preserve">Вялковское</w:t>
            </w:r>
            <w:r>
              <w:t xml:space="preserve">, Лужки, Родниковское, Старое </w:t>
            </w:r>
            <w:r>
              <w:t xml:space="preserve">Вялковское</w:t>
            </w:r>
            <w:r>
              <w:t xml:space="preserve">.</w:t>
            </w:r>
            <w:r/>
          </w:p>
          <w:p>
            <w:pPr>
              <w:pStyle w:val="839"/>
              <w:ind w:firstLine="459"/>
              <w:jc w:val="both"/>
            </w:pPr>
            <w:r>
              <w:t xml:space="preserve">Участки автодорог: </w:t>
            </w:r>
            <w:r>
              <w:t xml:space="preserve">«Москва – Егорьевск – </w:t>
            </w:r>
            <w:r>
              <w:t xml:space="preserve">Тума</w:t>
            </w:r>
            <w:r>
              <w:t xml:space="preserve"> – </w:t>
            </w:r>
            <w:r>
              <w:t xml:space="preserve">Касимов</w:t>
            </w:r>
            <w:r>
              <w:t xml:space="preserve">» (МЕТК) (Егорьевское шоссе) от границы </w:t>
            </w:r>
            <w:r>
              <w:br/>
            </w:r>
            <w:r>
              <w:t xml:space="preserve">с городским округом Люберцы с 9 км 401 м по 29 км 800 м; «</w:t>
            </w:r>
            <w:r>
              <w:t xml:space="preserve">Зюзино</w:t>
            </w:r>
            <w:r>
              <w:t xml:space="preserve"> – </w:t>
            </w:r>
            <w:r>
              <w:t xml:space="preserve">Полушкино</w:t>
            </w:r>
            <w:r>
              <w:t xml:space="preserve"> – Новый </w:t>
            </w:r>
            <w:r>
              <w:t xml:space="preserve">Милет</w:t>
            </w:r>
            <w:r>
              <w:t xml:space="preserve">» с 0 км по 4 км 000 м – границей с городским округом Люберцы; «Устиновка – Аксеново – Электроугли» с 0 км по 9 км 894 м</w:t>
            </w:r>
            <w:r>
              <w:t xml:space="preserve"> – границы</w:t>
            </w:r>
            <w:r>
              <w:t xml:space="preserve"> </w:t>
            </w:r>
            <w:r>
              <w:br/>
            </w:r>
            <w:r>
              <w:t xml:space="preserve">с Богородским городским округом.</w:t>
            </w:r>
            <w:r/>
          </w:p>
          <w:p>
            <w:pPr>
              <w:pStyle w:val="839"/>
              <w:ind w:firstLine="459"/>
              <w:jc w:val="both"/>
              <w:rPr>
                <w:sz w:val="28"/>
                <w:szCs w:val="28"/>
              </w:rPr>
            </w:pPr>
            <w:r>
              <w:t xml:space="preserve">Участок железной дороги Казанского направления Московской железной дороги от границы с городским округом Люберцы на перегоне Овражки – Родники с 31 км 500 м до железнодорожной станции 52 км, включая железнодорожные станции: </w:t>
            </w:r>
            <w:r>
              <w:t xml:space="preserve">Вялки</w:t>
            </w:r>
            <w:r>
              <w:t xml:space="preserve">, Донино, Родники, </w:t>
            </w:r>
            <w:r>
              <w:t xml:space="preserve">Хрипань</w:t>
            </w:r>
            <w:r>
              <w:t xml:space="preserve">, 41 км.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абзацы восьмой и девятый строки 53.4 в графе 3 изложить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«Автодорога «ММК – Новые дома – Степаново».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Участки автодорог: А-107 ММК от 107 км 700 м до 108 км 700 м; А-113 «ЦКАД МО» с 119 км 986 м по 128 км 499 м.».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Статья 2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Настоящий Закон вступает в силу по истечении десяти дней после дня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его официального опубликования.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  <w:r/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Одобрен</w:t>
      </w:r>
      <w:r>
        <w:rPr>
          <w:rFonts w:ascii="Times New Roman" w:hAnsi="Times New Roman"/>
          <w:sz w:val="28"/>
          <w:szCs w:val="28"/>
        </w:rPr>
        <w:t xml:space="preserve"> постановлением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областной Думы</w:t>
      </w:r>
      <w:bookmarkStart w:id="0" w:name="_GoBack"/>
      <w:r/>
      <w:bookmarkEnd w:id="0"/>
      <w:r/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от___________№__________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93361879"/>
      <w:docPartObj>
        <w:docPartGallery w:val="Page Numbers (Top of Page)"/>
        <w:docPartUnique w:val="true"/>
      </w:docPartObj>
      <w:rPr>
        <w:rFonts w:ascii="Times New Roman" w:hAnsi="Times New Roman"/>
        <w:sz w:val="24"/>
        <w:szCs w:val="24"/>
      </w:rPr>
    </w:sdtPr>
    <w:sdtContent>
      <w:p>
        <w:pPr>
          <w:pStyle w:val="840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14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4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4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4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4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2"/>
    <w:next w:val="832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2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2"/>
    <w:next w:val="832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2"/>
    <w:next w:val="832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2"/>
    <w:next w:val="832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2"/>
    <w:next w:val="832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4"/>
    <w:link w:val="840"/>
    <w:uiPriority w:val="99"/>
  </w:style>
  <w:style w:type="character" w:styleId="686">
    <w:name w:val="Footer Char"/>
    <w:basedOn w:val="834"/>
    <w:link w:val="842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842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Calibri" w:hAnsi="Calibri" w:eastAsia="Calibri" w:cs="Times New Roman"/>
    </w:rPr>
  </w:style>
  <w:style w:type="paragraph" w:styleId="833">
    <w:name w:val="Heading 5"/>
    <w:basedOn w:val="832"/>
    <w:link w:val="838"/>
    <w:uiPriority w:val="9"/>
    <w:unhideWhenUsed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Hyperlink"/>
    <w:uiPriority w:val="99"/>
    <w:semiHidden/>
    <w:unhideWhenUsed/>
    <w:rPr>
      <w:color w:val="0000ff"/>
      <w:u w:val="single"/>
    </w:rPr>
  </w:style>
  <w:style w:type="character" w:styleId="838" w:customStyle="1">
    <w:name w:val="Заголовок 5 Знак"/>
    <w:basedOn w:val="834"/>
    <w:link w:val="833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39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Header"/>
    <w:basedOn w:val="832"/>
    <w:link w:val="8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4"/>
    <w:link w:val="840"/>
    <w:uiPriority w:val="99"/>
    <w:rPr>
      <w:rFonts w:ascii="Calibri" w:hAnsi="Calibri" w:eastAsia="Calibri" w:cs="Times New Roman"/>
    </w:rPr>
  </w:style>
  <w:style w:type="paragraph" w:styleId="842">
    <w:name w:val="Footer"/>
    <w:basedOn w:val="832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4"/>
    <w:link w:val="842"/>
    <w:uiPriority w:val="99"/>
    <w:rPr>
      <w:rFonts w:ascii="Calibri" w:hAnsi="Calibri" w:eastAsia="Calibri" w:cs="Times New Roman"/>
    </w:rPr>
  </w:style>
  <w:style w:type="paragraph" w:styleId="844">
    <w:name w:val="Balloon Text"/>
    <w:basedOn w:val="832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34"/>
    <w:link w:val="844"/>
    <w:uiPriority w:val="99"/>
    <w:semiHidden/>
    <w:rPr>
      <w:rFonts w:ascii="Tahoma" w:hAnsi="Tahoma" w:eastAsia="Calibri" w:cs="Tahoma"/>
      <w:sz w:val="16"/>
      <w:szCs w:val="16"/>
    </w:rPr>
  </w:style>
  <w:style w:type="paragraph" w:styleId="846" w:customStyle="1">
    <w:name w:val="ConsPlusCel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22DF81A1364D62C1678510765026060B03672A76BBEF512B3AC6A22CBB09907FEAE0D9490A2BCE5D33016BD6A243G3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E8EC-28D8-4755-9569-3C55F7D6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Александра Александровна</dc:creator>
  <cp:revision>38</cp:revision>
  <dcterms:created xsi:type="dcterms:W3CDTF">2023-12-19T17:04:00Z</dcterms:created>
  <dcterms:modified xsi:type="dcterms:W3CDTF">2024-05-16T12:49:05Z</dcterms:modified>
</cp:coreProperties>
</file>