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A4C" w:rsidRDefault="00385D22">
      <w:pPr>
        <w:pStyle w:val="30"/>
        <w:shd w:val="clear" w:color="auto" w:fill="auto"/>
        <w:jc w:val="left"/>
      </w:pPr>
      <w:r>
        <w:t>Соглашение о сотрудничестве между аппаратом Московской областной Думы и Аппаратом Государственного Совета Республики Крым - Парламента Республики Крым</w:t>
      </w:r>
    </w:p>
    <w:p w:rsidR="00A66A4C" w:rsidRDefault="00385D22">
      <w:pPr>
        <w:pStyle w:val="20"/>
        <w:shd w:val="clear" w:color="auto" w:fill="auto"/>
        <w:ind w:firstLine="360"/>
        <w:jc w:val="left"/>
      </w:pPr>
      <w:r>
        <w:t xml:space="preserve">Аппарат Московской областной Думы и Аппарат Государственного Совета Республики Крым - Парламента </w:t>
      </w:r>
      <w:r>
        <w:t>Республики Крым, далее именуемые Сторонами, имея намерение развивать плодотворное и взаимовыгодное сотрудничество, исходя из взаимного стремления к установлению и укреплению связей между законодательными (представительными) органами государственной власти,</w:t>
      </w:r>
      <w:r>
        <w:t xml:space="preserve"> признавая необходимость расширения деловых и дружественных контактов, заключили настоящее Соглашение о нижеследующем.</w:t>
      </w:r>
    </w:p>
    <w:p w:rsidR="00A66A4C" w:rsidRDefault="00385D22">
      <w:pPr>
        <w:pStyle w:val="10"/>
        <w:keepNext/>
        <w:keepLines/>
        <w:shd w:val="clear" w:color="auto" w:fill="auto"/>
        <w:ind w:firstLine="360"/>
        <w:jc w:val="left"/>
      </w:pPr>
      <w:bookmarkStart w:id="0" w:name="bookmark0"/>
      <w:r>
        <w:t>Статья 1</w:t>
      </w:r>
      <w:bookmarkEnd w:id="0"/>
    </w:p>
    <w:p w:rsidR="00A66A4C" w:rsidRDefault="00385D22">
      <w:pPr>
        <w:pStyle w:val="20"/>
        <w:shd w:val="clear" w:color="auto" w:fill="auto"/>
        <w:ind w:firstLine="360"/>
        <w:jc w:val="left"/>
      </w:pPr>
      <w:r>
        <w:t>Стороны осуществляют сотрудничество в соответствии с федеральным законодательством, законодательством Московской области и закон</w:t>
      </w:r>
      <w:r>
        <w:t>одательством Республики Крым на принципах равенства и взаимного учета интересов.</w:t>
      </w:r>
    </w:p>
    <w:p w:rsidR="00A66A4C" w:rsidRDefault="00385D22">
      <w:pPr>
        <w:pStyle w:val="10"/>
        <w:keepNext/>
        <w:keepLines/>
        <w:shd w:val="clear" w:color="auto" w:fill="auto"/>
        <w:spacing w:line="485" w:lineRule="exact"/>
        <w:ind w:firstLine="360"/>
        <w:jc w:val="left"/>
      </w:pPr>
      <w:bookmarkStart w:id="1" w:name="bookmark1"/>
      <w:r>
        <w:t>Статья 2</w:t>
      </w:r>
      <w:bookmarkEnd w:id="1"/>
    </w:p>
    <w:p w:rsidR="00A66A4C" w:rsidRDefault="00385D22">
      <w:pPr>
        <w:pStyle w:val="20"/>
        <w:shd w:val="clear" w:color="auto" w:fill="auto"/>
        <w:tabs>
          <w:tab w:val="left" w:pos="4925"/>
          <w:tab w:val="left" w:pos="8342"/>
        </w:tabs>
        <w:spacing w:line="485" w:lineRule="exact"/>
        <w:ind w:firstLine="360"/>
        <w:jc w:val="left"/>
      </w:pPr>
      <w:r>
        <w:t>Сотрудничество осуществляется по вопросам правового, информационно-аналитического,</w:t>
      </w:r>
      <w:r>
        <w:tab/>
        <w:t>документационного,</w:t>
      </w:r>
      <w:r>
        <w:tab/>
        <w:t>кадрового,</w:t>
      </w:r>
    </w:p>
    <w:p w:rsidR="00A66A4C" w:rsidRDefault="00385D22">
      <w:pPr>
        <w:pStyle w:val="20"/>
        <w:shd w:val="clear" w:color="auto" w:fill="auto"/>
        <w:spacing w:line="485" w:lineRule="exact"/>
        <w:jc w:val="left"/>
      </w:pPr>
      <w:r>
        <w:t xml:space="preserve">организационного обеспечения деятельности Московской </w:t>
      </w:r>
      <w:r>
        <w:t>областной Думы и Г</w:t>
      </w:r>
      <w:r>
        <w:t>осударственного Совета Республики Крым - Парламента Республики Крым, а также по другим вопросам в пределах компетенции Сторон.</w:t>
      </w:r>
    </w:p>
    <w:p w:rsidR="00A66A4C" w:rsidRDefault="00385D22">
      <w:pPr>
        <w:pStyle w:val="10"/>
        <w:keepNext/>
        <w:keepLines/>
        <w:shd w:val="clear" w:color="auto" w:fill="auto"/>
        <w:ind w:firstLine="360"/>
        <w:jc w:val="left"/>
      </w:pPr>
      <w:bookmarkStart w:id="2" w:name="bookmark2"/>
      <w:r>
        <w:t>Статья 3</w:t>
      </w:r>
      <w:bookmarkEnd w:id="2"/>
    </w:p>
    <w:p w:rsidR="00A66A4C" w:rsidRDefault="00385D22">
      <w:pPr>
        <w:pStyle w:val="20"/>
        <w:shd w:val="clear" w:color="auto" w:fill="auto"/>
        <w:ind w:firstLine="360"/>
        <w:jc w:val="left"/>
      </w:pPr>
      <w:r>
        <w:t>Стороны считают приоритетным сотрудничество в сфере совершенствования механизмов работы законодательн</w:t>
      </w:r>
      <w:r>
        <w:t>ых (представительных) органов государственной власти Московской области и Республики Крым.</w:t>
      </w:r>
    </w:p>
    <w:p w:rsidR="00A66A4C" w:rsidRDefault="00385D22">
      <w:pPr>
        <w:pStyle w:val="10"/>
        <w:keepNext/>
        <w:keepLines/>
        <w:shd w:val="clear" w:color="auto" w:fill="auto"/>
        <w:ind w:firstLine="360"/>
        <w:jc w:val="left"/>
      </w:pPr>
      <w:bookmarkStart w:id="3" w:name="bookmark3"/>
      <w:r>
        <w:t>Статья 4</w:t>
      </w:r>
      <w:bookmarkEnd w:id="3"/>
    </w:p>
    <w:p w:rsidR="00A66A4C" w:rsidRDefault="00385D22">
      <w:pPr>
        <w:pStyle w:val="20"/>
        <w:shd w:val="clear" w:color="auto" w:fill="auto"/>
        <w:jc w:val="left"/>
      </w:pPr>
      <w:r>
        <w:t>Стороны осуществляют сотрудничество в следующих формах: обмен планами работы, методическими и другими материалами; обмен опытом организации работы; обмен де</w:t>
      </w:r>
      <w:r>
        <w:t>легациями;</w:t>
      </w:r>
    </w:p>
    <w:p w:rsidR="00A66A4C" w:rsidRDefault="00385D22">
      <w:pPr>
        <w:pStyle w:val="20"/>
        <w:shd w:val="clear" w:color="auto" w:fill="auto"/>
        <w:ind w:firstLine="360"/>
        <w:jc w:val="left"/>
      </w:pPr>
      <w:r>
        <w:lastRenderedPageBreak/>
        <w:t>развитие прямых контактов между сотрудниками;</w:t>
      </w:r>
    </w:p>
    <w:p w:rsidR="00A66A4C" w:rsidRDefault="00385D22">
      <w:pPr>
        <w:pStyle w:val="20"/>
        <w:shd w:val="clear" w:color="auto" w:fill="auto"/>
        <w:ind w:firstLine="360"/>
        <w:jc w:val="left"/>
      </w:pPr>
      <w:r>
        <w:t>проведение консультаций (тематика, сроки и место проведения определяются Сторонами);</w:t>
      </w:r>
    </w:p>
    <w:p w:rsidR="00A66A4C" w:rsidRDefault="00385D22">
      <w:pPr>
        <w:pStyle w:val="20"/>
        <w:shd w:val="clear" w:color="auto" w:fill="auto"/>
        <w:ind w:firstLine="360"/>
        <w:jc w:val="left"/>
      </w:pPr>
      <w:r>
        <w:t>иные формы сотрудничества в пределах компетенции.</w:t>
      </w:r>
    </w:p>
    <w:p w:rsidR="00A66A4C" w:rsidRDefault="00385D22">
      <w:pPr>
        <w:pStyle w:val="10"/>
        <w:keepNext/>
        <w:keepLines/>
        <w:shd w:val="clear" w:color="auto" w:fill="auto"/>
        <w:ind w:firstLine="360"/>
        <w:jc w:val="left"/>
      </w:pPr>
      <w:bookmarkStart w:id="4" w:name="bookmark4"/>
      <w:r>
        <w:t>Статья 5</w:t>
      </w:r>
      <w:bookmarkEnd w:id="4"/>
    </w:p>
    <w:p w:rsidR="00A66A4C" w:rsidRDefault="00385D22">
      <w:pPr>
        <w:pStyle w:val="20"/>
        <w:shd w:val="clear" w:color="auto" w:fill="auto"/>
        <w:jc w:val="left"/>
      </w:pPr>
      <w:r w:rsidRPr="00385D22">
        <w:rPr>
          <w:rStyle w:val="21"/>
          <w:b w:val="0"/>
        </w:rPr>
        <w:t xml:space="preserve">В </w:t>
      </w:r>
      <w:r>
        <w:t xml:space="preserve">целях настоящего Соглашения Стороны: ежегодно </w:t>
      </w:r>
      <w:r>
        <w:t>анализируют результаты сотрудничества; утверждают совместные планы мероприятий;</w:t>
      </w:r>
    </w:p>
    <w:p w:rsidR="00A66A4C" w:rsidRDefault="00385D22">
      <w:pPr>
        <w:pStyle w:val="20"/>
        <w:shd w:val="clear" w:color="auto" w:fill="auto"/>
        <w:ind w:firstLine="360"/>
        <w:jc w:val="left"/>
      </w:pPr>
      <w:r>
        <w:t>согласовывают планы мероприятий при обмене делегациями не позднее чем за один месяц до прибытия делегации.</w:t>
      </w:r>
    </w:p>
    <w:p w:rsidR="00A66A4C" w:rsidRDefault="00385D22">
      <w:pPr>
        <w:pStyle w:val="10"/>
        <w:keepNext/>
        <w:keepLines/>
        <w:shd w:val="clear" w:color="auto" w:fill="auto"/>
        <w:spacing w:line="485" w:lineRule="exact"/>
        <w:ind w:firstLine="360"/>
        <w:jc w:val="left"/>
      </w:pPr>
      <w:bookmarkStart w:id="5" w:name="bookmark5"/>
      <w:r>
        <w:t>Статья 6</w:t>
      </w:r>
      <w:bookmarkEnd w:id="5"/>
    </w:p>
    <w:p w:rsidR="00A66A4C" w:rsidRDefault="00385D22">
      <w:pPr>
        <w:pStyle w:val="20"/>
        <w:shd w:val="clear" w:color="auto" w:fill="auto"/>
        <w:spacing w:line="485" w:lineRule="exact"/>
        <w:ind w:firstLine="360"/>
        <w:jc w:val="left"/>
      </w:pPr>
      <w:r w:rsidRPr="00385D22">
        <w:rPr>
          <w:rStyle w:val="21"/>
          <w:b w:val="0"/>
        </w:rPr>
        <w:t xml:space="preserve">В </w:t>
      </w:r>
      <w:r>
        <w:t>настоящее Соглашение по предварительному согласованию Стор</w:t>
      </w:r>
      <w:r>
        <w:t>он могут быть внесены изменения и дополнения, способствующие более эффективному осуществлению сотрудничества.</w:t>
      </w:r>
    </w:p>
    <w:p w:rsidR="00A66A4C" w:rsidRDefault="00385D22">
      <w:pPr>
        <w:pStyle w:val="20"/>
        <w:shd w:val="clear" w:color="auto" w:fill="auto"/>
        <w:spacing w:line="485" w:lineRule="exact"/>
        <w:ind w:firstLine="360"/>
        <w:jc w:val="left"/>
      </w:pPr>
      <w:r>
        <w:t xml:space="preserve">Для реализации целей </w:t>
      </w:r>
      <w:bookmarkStart w:id="6" w:name="_GoBack"/>
      <w:bookmarkEnd w:id="6"/>
      <w:r>
        <w:t>настоящего Соглашения Стороны могут заключать</w:t>
      </w:r>
    </w:p>
    <w:p w:rsidR="00A66A4C" w:rsidRDefault="00385D22">
      <w:pPr>
        <w:pStyle w:val="20"/>
        <w:shd w:val="clear" w:color="auto" w:fill="auto"/>
        <w:spacing w:line="280" w:lineRule="exact"/>
        <w:jc w:val="left"/>
        <w:sectPr w:rsidR="00A66A4C">
          <w:pgSz w:w="11909" w:h="16840"/>
          <w:pgMar w:top="1262" w:right="1019" w:bottom="1430" w:left="1194" w:header="0" w:footer="3" w:gutter="0"/>
          <w:cols w:space="720"/>
          <w:noEndnote/>
          <w:docGrid w:linePitch="360"/>
        </w:sectPr>
      </w:pPr>
      <w:r>
        <w:t>дополнительные соглашения.</w:t>
      </w:r>
    </w:p>
    <w:p w:rsidR="00A66A4C" w:rsidRDefault="00385D22">
      <w:pPr>
        <w:pStyle w:val="20"/>
        <w:shd w:val="clear" w:color="auto" w:fill="auto"/>
        <w:ind w:firstLine="360"/>
        <w:jc w:val="left"/>
      </w:pPr>
      <w:r>
        <w:lastRenderedPageBreak/>
        <w:t>Настоящее Соглашение вступает в</w:t>
      </w:r>
      <w:r>
        <w:t xml:space="preserve"> силу со дня его подписания Сторонами и действует до тех пор, пока одна из Сторон официально не уведомит другую о прекращении его действия.</w:t>
      </w:r>
    </w:p>
    <w:p w:rsidR="00A66A4C" w:rsidRDefault="00A66A4C"/>
    <w:p w:rsidR="00A66A4C" w:rsidRDefault="00A66A4C"/>
    <w:p w:rsidR="00A66A4C" w:rsidRDefault="00A66A4C"/>
    <w:sectPr w:rsidR="00A66A4C">
      <w:pgSz w:w="11909" w:h="16840"/>
      <w:pgMar w:top="1430" w:right="1062" w:bottom="1430" w:left="11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85D22">
      <w:r>
        <w:separator/>
      </w:r>
    </w:p>
  </w:endnote>
  <w:endnote w:type="continuationSeparator" w:id="0">
    <w:p w:rsidR="00000000" w:rsidRDefault="00385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A4C" w:rsidRDefault="00A66A4C"/>
  </w:footnote>
  <w:footnote w:type="continuationSeparator" w:id="0">
    <w:p w:rsidR="00A66A4C" w:rsidRDefault="00A66A4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66A4C"/>
    <w:rsid w:val="00385D22"/>
    <w:rsid w:val="005935C3"/>
    <w:rsid w:val="00A6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96A71-5C92-476B-B95A-B1A7CFF2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80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Колесников Денис Сергеевич</cp:lastModifiedBy>
  <cp:revision>3</cp:revision>
  <dcterms:created xsi:type="dcterms:W3CDTF">2019-04-09T11:54:00Z</dcterms:created>
  <dcterms:modified xsi:type="dcterms:W3CDTF">2019-04-09T11:54:00Z</dcterms:modified>
</cp:coreProperties>
</file>