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6DE" w:rsidRDefault="00F37CD1" w:rsidP="0052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</w:t>
      </w:r>
      <w:r w:rsidR="00A5146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пункта 9 Федерального стандарта бухгалтерского учета для организаций государственного сектора «Учетная политик</w:t>
      </w:r>
      <w:r w:rsidR="00A514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оценочные значения и ошибки», утвержденного приказом Министерства финансов Российской Федерации от 30.12.2017 № 274н,</w:t>
      </w:r>
      <w:r w:rsidR="00902456">
        <w:rPr>
          <w:rFonts w:ascii="Times New Roman" w:hAnsi="Times New Roman" w:cs="Times New Roman"/>
          <w:sz w:val="28"/>
          <w:szCs w:val="28"/>
        </w:rPr>
        <w:t xml:space="preserve"> представляется информация об Учетной политике Московской областной Думы (далее –</w:t>
      </w:r>
      <w:r w:rsidR="000026DE">
        <w:rPr>
          <w:rFonts w:ascii="Times New Roman" w:hAnsi="Times New Roman" w:cs="Times New Roman"/>
          <w:sz w:val="28"/>
          <w:szCs w:val="28"/>
        </w:rPr>
        <w:t xml:space="preserve"> Дума).</w:t>
      </w:r>
    </w:p>
    <w:p w:rsidR="000026DE" w:rsidRDefault="000026DE" w:rsidP="0052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Учетная политика Думы утверждена </w:t>
      </w:r>
      <w:r w:rsidR="00B2460B">
        <w:rPr>
          <w:rFonts w:ascii="Times New Roman" w:hAnsi="Times New Roman" w:cs="Times New Roman"/>
          <w:sz w:val="28"/>
          <w:szCs w:val="28"/>
        </w:rPr>
        <w:t xml:space="preserve">приказом руководителя аппарата </w:t>
      </w:r>
      <w:r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B2460B">
        <w:rPr>
          <w:rFonts w:ascii="Times New Roman" w:hAnsi="Times New Roman" w:cs="Times New Roman"/>
          <w:sz w:val="28"/>
          <w:szCs w:val="28"/>
        </w:rPr>
        <w:t>15.04</w:t>
      </w:r>
      <w:r w:rsidR="00FB07A2">
        <w:rPr>
          <w:rFonts w:ascii="Times New Roman" w:hAnsi="Times New Roman" w:cs="Times New Roman"/>
          <w:sz w:val="28"/>
          <w:szCs w:val="28"/>
        </w:rPr>
        <w:t>.20</w:t>
      </w:r>
      <w:r w:rsidR="00B2460B">
        <w:rPr>
          <w:rFonts w:ascii="Times New Roman" w:hAnsi="Times New Roman" w:cs="Times New Roman"/>
          <w:sz w:val="28"/>
          <w:szCs w:val="28"/>
        </w:rPr>
        <w:t>22</w:t>
      </w:r>
      <w:r w:rsidR="00FB07A2">
        <w:rPr>
          <w:rFonts w:ascii="Times New Roman" w:hAnsi="Times New Roman" w:cs="Times New Roman"/>
          <w:sz w:val="28"/>
          <w:szCs w:val="28"/>
        </w:rPr>
        <w:t xml:space="preserve"> №</w:t>
      </w:r>
      <w:r w:rsidR="00B2460B">
        <w:rPr>
          <w:rFonts w:ascii="Times New Roman" w:hAnsi="Times New Roman" w:cs="Times New Roman"/>
          <w:sz w:val="28"/>
          <w:szCs w:val="28"/>
        </w:rPr>
        <w:t xml:space="preserve"> 25-п</w:t>
      </w:r>
      <w:r w:rsidR="00FB07A2">
        <w:rPr>
          <w:rFonts w:ascii="Times New Roman" w:hAnsi="Times New Roman" w:cs="Times New Roman"/>
          <w:sz w:val="28"/>
          <w:szCs w:val="28"/>
        </w:rPr>
        <w:t xml:space="preserve"> «Об учетной политике Московской областной Думы для целей бухгалтерского (бюджетного) учета и налогообложения»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5067"/>
      </w:tblGrid>
      <w:tr w:rsidR="000026DE" w:rsidTr="00A15EEE">
        <w:trPr>
          <w:trHeight w:val="663"/>
        </w:trPr>
        <w:tc>
          <w:tcPr>
            <w:tcW w:w="1242" w:type="dxa"/>
            <w:vAlign w:val="center"/>
          </w:tcPr>
          <w:p w:rsidR="000026DE" w:rsidRDefault="000026DE" w:rsidP="00A1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Align w:val="center"/>
          </w:tcPr>
          <w:p w:rsidR="000026DE" w:rsidRDefault="000026DE" w:rsidP="00A1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067" w:type="dxa"/>
            <w:vAlign w:val="center"/>
          </w:tcPr>
          <w:p w:rsidR="000026DE" w:rsidRDefault="000026DE" w:rsidP="00A1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</w:tc>
      </w:tr>
      <w:tr w:rsidR="00A15EEE" w:rsidTr="00A15EEE">
        <w:trPr>
          <w:trHeight w:val="200"/>
        </w:trPr>
        <w:tc>
          <w:tcPr>
            <w:tcW w:w="1242" w:type="dxa"/>
          </w:tcPr>
          <w:p w:rsidR="00A15EEE" w:rsidRDefault="00A15EEE" w:rsidP="00A1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15EEE" w:rsidRDefault="00A15EEE" w:rsidP="00A1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7" w:type="dxa"/>
          </w:tcPr>
          <w:p w:rsidR="00A15EEE" w:rsidRDefault="00A15EEE" w:rsidP="00A1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5EEE" w:rsidRPr="00A15EEE" w:rsidTr="00A15EEE">
        <w:trPr>
          <w:trHeight w:val="625"/>
        </w:trPr>
        <w:tc>
          <w:tcPr>
            <w:tcW w:w="1242" w:type="dxa"/>
            <w:vAlign w:val="center"/>
          </w:tcPr>
          <w:p w:rsidR="00A15EEE" w:rsidRPr="007635DB" w:rsidRDefault="00A15EEE" w:rsidP="007635D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63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8" w:type="dxa"/>
            <w:gridSpan w:val="2"/>
            <w:vAlign w:val="center"/>
          </w:tcPr>
          <w:p w:rsidR="00A15EEE" w:rsidRPr="00A15EEE" w:rsidRDefault="00A15EEE" w:rsidP="00A1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Учетная политика для целей бухгалтерского (бюджетного) учета</w:t>
            </w:r>
          </w:p>
        </w:tc>
      </w:tr>
      <w:tr w:rsidR="00A15EEE" w:rsidTr="000026DE">
        <w:tc>
          <w:tcPr>
            <w:tcW w:w="1242" w:type="dxa"/>
          </w:tcPr>
          <w:p w:rsidR="00A15EEE" w:rsidRPr="00A15EEE" w:rsidRDefault="00A15EEE" w:rsidP="00A15E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15EEE" w:rsidRDefault="00A15EEE" w:rsidP="0043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5067" w:type="dxa"/>
          </w:tcPr>
          <w:p w:rsidR="00A15EEE" w:rsidRDefault="00A15EEE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содержит перечень нормативных правовых актов Российской Федерации, устанавливающих правовые основы организации и ведения бюджетного учета и налогообложения. Указаны общие принципы организации и ведения бюджетного учета, формирования и предоставления отчетности. </w:t>
            </w:r>
          </w:p>
          <w:p w:rsidR="00431F81" w:rsidRDefault="00431F81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EEE" w:rsidTr="000026DE">
        <w:tc>
          <w:tcPr>
            <w:tcW w:w="1242" w:type="dxa"/>
          </w:tcPr>
          <w:p w:rsidR="00A15EEE" w:rsidRPr="00A15EEE" w:rsidRDefault="00A15EEE" w:rsidP="00A15E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15EEE" w:rsidRDefault="00A15EEE" w:rsidP="0043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учетной информации</w:t>
            </w:r>
          </w:p>
        </w:tc>
        <w:tc>
          <w:tcPr>
            <w:tcW w:w="5067" w:type="dxa"/>
          </w:tcPr>
          <w:p w:rsidR="00A15EEE" w:rsidRDefault="00A15EEE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определены программные продукты для автоматизации ведения бюджетного учета о порядке архивирования информационных массивов бухгалтерских данных и порядок передачи и получения данных с использованием информационных каналов связи с использованием усиленной </w:t>
            </w:r>
            <w:r w:rsidR="00FB07A2">
              <w:rPr>
                <w:rFonts w:ascii="Times New Roman" w:hAnsi="Times New Roman" w:cs="Times New Roman"/>
                <w:sz w:val="28"/>
                <w:szCs w:val="28"/>
              </w:rPr>
              <w:t>электронно-цифровой подписи</w:t>
            </w:r>
            <w:r w:rsidR="0011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1F81" w:rsidRDefault="00431F81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F2" w:rsidTr="000026DE">
        <w:tc>
          <w:tcPr>
            <w:tcW w:w="1242" w:type="dxa"/>
          </w:tcPr>
          <w:p w:rsidR="00115EF2" w:rsidRPr="00A15EEE" w:rsidRDefault="00115EF2" w:rsidP="00A15E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15EF2" w:rsidRDefault="00115EF2" w:rsidP="0043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и </w:t>
            </w:r>
            <w:r w:rsidR="00431F81">
              <w:rPr>
                <w:rFonts w:ascii="Times New Roman" w:hAnsi="Times New Roman" w:cs="Times New Roman"/>
                <w:sz w:val="28"/>
                <w:szCs w:val="28"/>
              </w:rPr>
              <w:t xml:space="preserve">сводные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учетные</w:t>
            </w:r>
            <w:r w:rsidR="00431F8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и регистры</w:t>
            </w:r>
          </w:p>
        </w:tc>
        <w:tc>
          <w:tcPr>
            <w:tcW w:w="5067" w:type="dxa"/>
          </w:tcPr>
          <w:p w:rsidR="00115EF2" w:rsidRDefault="00431F81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содержит перечень первичных учетных документов и регистров, порядок их оформления, представления и обработки.</w:t>
            </w:r>
          </w:p>
          <w:p w:rsidR="00431F81" w:rsidRDefault="00431F81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60B" w:rsidTr="000026DE">
        <w:tc>
          <w:tcPr>
            <w:tcW w:w="1242" w:type="dxa"/>
          </w:tcPr>
          <w:p w:rsidR="00B2460B" w:rsidRPr="00A15EEE" w:rsidRDefault="00B2460B" w:rsidP="00A15E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2460B" w:rsidRDefault="00B2460B" w:rsidP="0043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Санкционирование расходов</w:t>
            </w:r>
          </w:p>
          <w:p w:rsidR="00B2460B" w:rsidRDefault="00B2460B" w:rsidP="00431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0B" w:rsidRDefault="00B2460B" w:rsidP="00431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B2460B" w:rsidRDefault="00490072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</w:tr>
      <w:tr w:rsidR="00431F81" w:rsidTr="000026DE">
        <w:tc>
          <w:tcPr>
            <w:tcW w:w="1242" w:type="dxa"/>
          </w:tcPr>
          <w:p w:rsidR="00431F81" w:rsidRPr="00A15EEE" w:rsidRDefault="00431F81" w:rsidP="00A15E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31F81" w:rsidRDefault="00431F81" w:rsidP="0043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отдельных видов имущества и обязательств</w:t>
            </w:r>
          </w:p>
        </w:tc>
        <w:tc>
          <w:tcPr>
            <w:tcW w:w="5067" w:type="dxa"/>
          </w:tcPr>
          <w:p w:rsidR="00431F81" w:rsidRDefault="00431F81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особенности оценки и учета основных средств</w:t>
            </w:r>
            <w:r w:rsidR="00B2460B">
              <w:rPr>
                <w:rFonts w:ascii="Times New Roman" w:hAnsi="Times New Roman" w:cs="Times New Roman"/>
                <w:sz w:val="28"/>
                <w:szCs w:val="28"/>
              </w:rPr>
              <w:t>, нематериальных активов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материальных запасов:</w:t>
            </w:r>
          </w:p>
          <w:p w:rsidR="00431F81" w:rsidRDefault="00431F81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отнесение нефинансовых активов к основным средствам и материальным запасам;</w:t>
            </w:r>
          </w:p>
          <w:p w:rsidR="00431F81" w:rsidRDefault="00431F81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первичной стоимости объектов нефинансовых активов</w:t>
            </w:r>
            <w:r w:rsidR="00B2460B">
              <w:rPr>
                <w:rFonts w:ascii="Times New Roman" w:hAnsi="Times New Roman" w:cs="Times New Roman"/>
                <w:sz w:val="28"/>
                <w:szCs w:val="28"/>
              </w:rPr>
              <w:t xml:space="preserve"> и нематериальных активов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1F81" w:rsidRDefault="00431F81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инвентарного номера объектов основных средств;</w:t>
            </w:r>
          </w:p>
          <w:p w:rsidR="00431F81" w:rsidRDefault="00431F81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срок полезного использования объектов нефинансовых активов</w:t>
            </w:r>
            <w:r w:rsidR="00490072">
              <w:rPr>
                <w:rFonts w:ascii="Times New Roman" w:hAnsi="Times New Roman" w:cs="Times New Roman"/>
                <w:sz w:val="28"/>
                <w:szCs w:val="28"/>
              </w:rPr>
              <w:t xml:space="preserve"> и нематериальных активов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1F81" w:rsidRDefault="00431F81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справедливой стоимости нефинансовых активов;</w:t>
            </w:r>
          </w:p>
          <w:p w:rsidR="00FB2A65" w:rsidRDefault="00FB2A65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 порядок расчетов </w:t>
            </w:r>
            <w:r w:rsidR="007635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подотчетными лицами, расчетов </w:t>
            </w:r>
            <w:r w:rsidR="007635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дебиторами и кредиторами, порядок признания безнадежной к взысканию дебиторской задолженности, порядок учета кредиторской задолженности, невостребованной кредитором, </w:t>
            </w:r>
            <w:r w:rsidR="00490072">
              <w:rPr>
                <w:rFonts w:ascii="Times New Roman" w:hAnsi="Times New Roman" w:cs="Times New Roman"/>
                <w:sz w:val="28"/>
                <w:szCs w:val="28"/>
              </w:rPr>
              <w:t xml:space="preserve">учет денежных средств и денежных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 расчетов по оплате труда.</w:t>
            </w:r>
          </w:p>
          <w:p w:rsidR="00FB2A65" w:rsidRDefault="00FB2A65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A65" w:rsidTr="000026DE">
        <w:tc>
          <w:tcPr>
            <w:tcW w:w="1242" w:type="dxa"/>
          </w:tcPr>
          <w:p w:rsidR="00FB2A65" w:rsidRPr="00A15EEE" w:rsidRDefault="00FB2A65" w:rsidP="00A15E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B2A65" w:rsidRDefault="00FB2A65" w:rsidP="0043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результат</w:t>
            </w:r>
          </w:p>
        </w:tc>
        <w:tc>
          <w:tcPr>
            <w:tcW w:w="5067" w:type="dxa"/>
          </w:tcPr>
          <w:p w:rsidR="00FB2A65" w:rsidRDefault="00FB2A65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признания учета расходов будущих периодов</w:t>
            </w:r>
            <w:r w:rsidR="00BE4CD7">
              <w:rPr>
                <w:rFonts w:ascii="Times New Roman" w:hAnsi="Times New Roman" w:cs="Times New Roman"/>
                <w:sz w:val="28"/>
                <w:szCs w:val="28"/>
              </w:rPr>
              <w:t>, учета фактических расходов на капитальный ремонт</w:t>
            </w:r>
            <w:r w:rsidR="007635DB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помещений. Порядок учета резерва на предстоящую оплату отпусков.</w:t>
            </w:r>
          </w:p>
          <w:p w:rsidR="00691414" w:rsidRDefault="00691414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60B" w:rsidTr="000026DE">
        <w:tc>
          <w:tcPr>
            <w:tcW w:w="1242" w:type="dxa"/>
          </w:tcPr>
          <w:p w:rsidR="00B2460B" w:rsidRPr="00A15EEE" w:rsidRDefault="00B2460B" w:rsidP="00A15E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2460B" w:rsidRDefault="00B2460B" w:rsidP="0043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Забалансовый учет</w:t>
            </w:r>
          </w:p>
        </w:tc>
        <w:tc>
          <w:tcPr>
            <w:tcW w:w="5067" w:type="dxa"/>
          </w:tcPr>
          <w:p w:rsidR="00B2460B" w:rsidRDefault="00B2460B" w:rsidP="00B2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особенности оценки и учета на забалансовых счетах:</w:t>
            </w:r>
          </w:p>
          <w:p w:rsidR="00B2460B" w:rsidRDefault="00B2460B" w:rsidP="00B2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забалансовый учет ценностей, находящихся у Думы, но не закрепленных за ней н</w:t>
            </w:r>
            <w:r w:rsidR="00870544">
              <w:rPr>
                <w:rFonts w:ascii="Times New Roman" w:hAnsi="Times New Roman" w:cs="Times New Roman"/>
                <w:sz w:val="28"/>
                <w:szCs w:val="28"/>
              </w:rPr>
              <w:t xml:space="preserve">а праве оперативного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(арендованное имущество, имущество, полученное в безвозмездное пользование, основные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стоимостью до 10 000 рублей, переданные в эксплуатацию, материальные запасы, выданные для вручения (дарения, награждения))</w:t>
            </w:r>
            <w:r w:rsidR="00870544">
              <w:rPr>
                <w:rFonts w:ascii="Times New Roman" w:hAnsi="Times New Roman" w:cs="Times New Roman"/>
                <w:sz w:val="28"/>
                <w:szCs w:val="28"/>
              </w:rPr>
              <w:t xml:space="preserve">, забалансовый учет бланков строгой отчетности, забалансовый учет сомнительной задолженности, забалансовый учет сувенирно-подарочной продукции, забалансовый учет банковских гарантий, забалансовый учет задолженности, не востребованной кредиторами, </w:t>
            </w:r>
          </w:p>
          <w:p w:rsidR="00B2460B" w:rsidRDefault="00B2460B" w:rsidP="00A1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DB" w:rsidTr="00A71E02">
        <w:trPr>
          <w:trHeight w:val="551"/>
        </w:trPr>
        <w:tc>
          <w:tcPr>
            <w:tcW w:w="1242" w:type="dxa"/>
            <w:vAlign w:val="center"/>
          </w:tcPr>
          <w:p w:rsidR="007635DB" w:rsidRPr="007635DB" w:rsidRDefault="007635DB" w:rsidP="00A71E02">
            <w:pPr>
              <w:pStyle w:val="a4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II.</w:t>
            </w:r>
          </w:p>
        </w:tc>
        <w:tc>
          <w:tcPr>
            <w:tcW w:w="8328" w:type="dxa"/>
            <w:gridSpan w:val="2"/>
            <w:vAlign w:val="center"/>
          </w:tcPr>
          <w:p w:rsidR="007635DB" w:rsidRDefault="007635DB" w:rsidP="00A7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Учетная политика для целей налогообложения</w:t>
            </w:r>
          </w:p>
        </w:tc>
      </w:tr>
      <w:tr w:rsidR="007635DB" w:rsidTr="000026DE">
        <w:tc>
          <w:tcPr>
            <w:tcW w:w="1242" w:type="dxa"/>
          </w:tcPr>
          <w:p w:rsidR="007635DB" w:rsidRPr="00A15EEE" w:rsidRDefault="007635DB" w:rsidP="00A15E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35DB" w:rsidRDefault="00A71E02" w:rsidP="0043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Учетная политика для целей налогообложения</w:t>
            </w:r>
          </w:p>
        </w:tc>
        <w:tc>
          <w:tcPr>
            <w:tcW w:w="5067" w:type="dxa"/>
          </w:tcPr>
          <w:p w:rsidR="007635DB" w:rsidRDefault="005C2626" w:rsidP="00A71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определения налоговой базы и пор</w:t>
            </w:r>
            <w:r w:rsidR="00A71E02">
              <w:rPr>
                <w:rFonts w:ascii="Times New Roman" w:hAnsi="Times New Roman" w:cs="Times New Roman"/>
                <w:sz w:val="28"/>
                <w:szCs w:val="28"/>
              </w:rPr>
              <w:t>ядок налогообложения по налогу на прибыль, налогу на добавленную стоимость, налогу на имущество организаций.</w:t>
            </w:r>
          </w:p>
          <w:p w:rsidR="00691414" w:rsidRDefault="00A71E02" w:rsidP="00A71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Определена форма регистра налогового учета индивидуальных сумм начисленных выплат и сумм начисленных страховых взносов.</w:t>
            </w:r>
          </w:p>
        </w:tc>
      </w:tr>
      <w:tr w:rsidR="00A71E02" w:rsidTr="00691414">
        <w:trPr>
          <w:trHeight w:val="556"/>
        </w:trPr>
        <w:tc>
          <w:tcPr>
            <w:tcW w:w="1242" w:type="dxa"/>
            <w:vAlign w:val="center"/>
          </w:tcPr>
          <w:p w:rsidR="00A71E02" w:rsidRPr="00A71E02" w:rsidRDefault="00A71E02" w:rsidP="00A71E02">
            <w:pPr>
              <w:pStyle w:val="a4"/>
              <w:ind w:left="0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8328" w:type="dxa"/>
            <w:gridSpan w:val="2"/>
            <w:vAlign w:val="center"/>
          </w:tcPr>
          <w:p w:rsidR="00A71E02" w:rsidRDefault="00A71E02" w:rsidP="00A7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финансового контроля</w:t>
            </w:r>
          </w:p>
        </w:tc>
      </w:tr>
      <w:tr w:rsidR="00A71E02" w:rsidTr="000026DE">
        <w:tc>
          <w:tcPr>
            <w:tcW w:w="1242" w:type="dxa"/>
          </w:tcPr>
          <w:p w:rsidR="00A71E02" w:rsidRPr="00A15EEE" w:rsidRDefault="00A71E02" w:rsidP="00A15E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1E02" w:rsidRDefault="00A71E02" w:rsidP="0043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финансового контроля</w:t>
            </w:r>
          </w:p>
        </w:tc>
        <w:tc>
          <w:tcPr>
            <w:tcW w:w="5067" w:type="dxa"/>
          </w:tcPr>
          <w:p w:rsidR="00691414" w:rsidRDefault="00A71E02" w:rsidP="00A71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 порядок организации и осуществления внутреннего финансового контроля</w:t>
            </w:r>
            <w:r w:rsidR="00691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E02" w:rsidTr="000026DE">
        <w:tc>
          <w:tcPr>
            <w:tcW w:w="1242" w:type="dxa"/>
          </w:tcPr>
          <w:p w:rsidR="00A71E02" w:rsidRPr="00A15EEE" w:rsidRDefault="00A71E02" w:rsidP="00A15E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1E02" w:rsidRDefault="00A71E02" w:rsidP="0043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к учетной политике</w:t>
            </w:r>
          </w:p>
        </w:tc>
        <w:tc>
          <w:tcPr>
            <w:tcW w:w="5067" w:type="dxa"/>
          </w:tcPr>
          <w:p w:rsidR="00A71E02" w:rsidRDefault="00A71E02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план счетов бюджетного учета</w:t>
            </w:r>
            <w:r w:rsidR="006914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E02" w:rsidRDefault="00A71E02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коды счетов аналитического учета</w:t>
            </w:r>
            <w:r w:rsidR="006914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E02" w:rsidRDefault="00A71E02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признания и отражения</w:t>
            </w:r>
            <w:r w:rsidR="00653CEB"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бюджетном учете и отчетности событий после отчетной даты</w:t>
            </w:r>
            <w:r w:rsidR="006914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3CEB" w:rsidRDefault="00653CEB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инвентаризации </w:t>
            </w:r>
            <w:r w:rsidR="00490072">
              <w:rPr>
                <w:rFonts w:ascii="Times New Roman" w:hAnsi="Times New Roman" w:cs="Times New Roman"/>
                <w:sz w:val="28"/>
                <w:szCs w:val="28"/>
              </w:rPr>
              <w:t>активов и обязательств</w:t>
            </w:r>
            <w:r w:rsidR="006914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072" w:rsidRDefault="00490072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журналов операций;</w:t>
            </w:r>
          </w:p>
          <w:p w:rsidR="00490072" w:rsidRDefault="00490072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документооборота в Управлении;</w:t>
            </w:r>
          </w:p>
          <w:p w:rsidR="00490072" w:rsidRDefault="00490072" w:rsidP="00490072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подтверждающих проведение фактов хозяйственной жизни;</w:t>
            </w:r>
          </w:p>
          <w:p w:rsidR="00653CEB" w:rsidRDefault="00653CEB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представительских расходов и нормы представительских расходов</w:t>
            </w:r>
            <w:r w:rsidR="006914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6C1" w:rsidRDefault="002F76C1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учета обязательств;</w:t>
            </w:r>
          </w:p>
          <w:p w:rsidR="00653CEB" w:rsidRDefault="00653CEB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производственного и хозяйственного инвентаря</w:t>
            </w:r>
            <w:r w:rsidR="006914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3CEB" w:rsidRDefault="00653CEB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оформления, выдачи и использования расчетных дебетовых банковских карт</w:t>
            </w:r>
            <w:r w:rsidR="006914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6C1" w:rsidRDefault="002F76C1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C1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 учета исполнительных документов</w:t>
            </w:r>
          </w:p>
          <w:p w:rsidR="00653CEB" w:rsidRPr="002F76C1" w:rsidRDefault="002F76C1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должностей сотрудников, ответственных за учет и хранение бланков строгой отчетности (БСО)</w:t>
            </w:r>
            <w:r w:rsidR="00691414" w:rsidRPr="002F76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3CEB" w:rsidRDefault="00653CEB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карточки учета сумм начисленных выплат и иных вознаграждений и сумм начисленных страховых взносов</w:t>
            </w:r>
            <w:r w:rsidR="002F76C1">
              <w:rPr>
                <w:rFonts w:ascii="Times New Roman" w:hAnsi="Times New Roman" w:cs="Times New Roman"/>
                <w:sz w:val="28"/>
                <w:szCs w:val="28"/>
              </w:rPr>
              <w:t xml:space="preserve"> за ___год</w:t>
            </w:r>
            <w:r w:rsidR="006914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3CEB" w:rsidRDefault="002F76C1" w:rsidP="00A71E02">
            <w:pPr>
              <w:pStyle w:val="a4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3CEB">
              <w:rPr>
                <w:rFonts w:ascii="Times New Roman" w:hAnsi="Times New Roman" w:cs="Times New Roman"/>
                <w:sz w:val="28"/>
                <w:szCs w:val="28"/>
              </w:rPr>
              <w:t>рганизации внутреннего финансового контроля.</w:t>
            </w:r>
          </w:p>
          <w:p w:rsidR="00691414" w:rsidRPr="00A71E02" w:rsidRDefault="00691414" w:rsidP="00691414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E21" w:rsidRPr="00F37CD1" w:rsidRDefault="000026DE" w:rsidP="00555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7CD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1E21" w:rsidRPr="00F37CD1" w:rsidSect="00F37CD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1F9" w:rsidRDefault="00E041F9" w:rsidP="00691414">
      <w:pPr>
        <w:spacing w:after="0" w:line="240" w:lineRule="auto"/>
      </w:pPr>
      <w:r>
        <w:separator/>
      </w:r>
    </w:p>
  </w:endnote>
  <w:endnote w:type="continuationSeparator" w:id="0">
    <w:p w:rsidR="00E041F9" w:rsidRDefault="00E041F9" w:rsidP="0069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824101"/>
      <w:docPartObj>
        <w:docPartGallery w:val="Page Numbers (Bottom of Page)"/>
        <w:docPartUnique/>
      </w:docPartObj>
    </w:sdtPr>
    <w:sdtEndPr/>
    <w:sdtContent>
      <w:p w:rsidR="00691414" w:rsidRDefault="006914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544">
          <w:rPr>
            <w:noProof/>
          </w:rPr>
          <w:t>3</w:t>
        </w:r>
        <w:r>
          <w:fldChar w:fldCharType="end"/>
        </w:r>
      </w:p>
    </w:sdtContent>
  </w:sdt>
  <w:p w:rsidR="00691414" w:rsidRDefault="006914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1F9" w:rsidRDefault="00E041F9" w:rsidP="00691414">
      <w:pPr>
        <w:spacing w:after="0" w:line="240" w:lineRule="auto"/>
      </w:pPr>
      <w:r>
        <w:separator/>
      </w:r>
    </w:p>
  </w:footnote>
  <w:footnote w:type="continuationSeparator" w:id="0">
    <w:p w:rsidR="00E041F9" w:rsidRDefault="00E041F9" w:rsidP="0069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E05AA"/>
    <w:multiLevelType w:val="hybridMultilevel"/>
    <w:tmpl w:val="4D68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C5F19"/>
    <w:multiLevelType w:val="hybridMultilevel"/>
    <w:tmpl w:val="38F0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06948">
    <w:abstractNumId w:val="1"/>
  </w:num>
  <w:num w:numId="2" w16cid:durableId="4933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CD1"/>
    <w:rsid w:val="000026DE"/>
    <w:rsid w:val="00115EF2"/>
    <w:rsid w:val="002F76C1"/>
    <w:rsid w:val="003832DF"/>
    <w:rsid w:val="00431F81"/>
    <w:rsid w:val="00490072"/>
    <w:rsid w:val="0052316B"/>
    <w:rsid w:val="00555CB1"/>
    <w:rsid w:val="00590477"/>
    <w:rsid w:val="005C2626"/>
    <w:rsid w:val="00653CEB"/>
    <w:rsid w:val="00691414"/>
    <w:rsid w:val="006E58DD"/>
    <w:rsid w:val="006F1E21"/>
    <w:rsid w:val="007635DB"/>
    <w:rsid w:val="008328E0"/>
    <w:rsid w:val="00870544"/>
    <w:rsid w:val="00902456"/>
    <w:rsid w:val="00A15EEE"/>
    <w:rsid w:val="00A51468"/>
    <w:rsid w:val="00A71E02"/>
    <w:rsid w:val="00B2460B"/>
    <w:rsid w:val="00BE4CD7"/>
    <w:rsid w:val="00C5593A"/>
    <w:rsid w:val="00E041F9"/>
    <w:rsid w:val="00EA34BA"/>
    <w:rsid w:val="00F37CD1"/>
    <w:rsid w:val="00FB07A2"/>
    <w:rsid w:val="00F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4CBA"/>
  <w15:docId w15:val="{BC449E2F-9201-4DBC-9D7D-841884F9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E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414"/>
  </w:style>
  <w:style w:type="paragraph" w:styleId="a7">
    <w:name w:val="footer"/>
    <w:basedOn w:val="a"/>
    <w:link w:val="a8"/>
    <w:uiPriority w:val="99"/>
    <w:unhideWhenUsed/>
    <w:rsid w:val="0069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414"/>
  </w:style>
  <w:style w:type="paragraph" w:styleId="a9">
    <w:name w:val="Balloon Text"/>
    <w:basedOn w:val="a"/>
    <w:link w:val="aa"/>
    <w:uiPriority w:val="99"/>
    <w:semiHidden/>
    <w:unhideWhenUsed/>
    <w:rsid w:val="00A5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3EA3-41C2-445E-9EE5-B98BAB1B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Алина Андреевна</dc:creator>
  <dc:description>exif_MSED_144c40b6c4983517093557b4e984f150f50ac8edfc802423ef704563d69440a7</dc:description>
  <cp:lastModifiedBy>Тагаева Альфия Медхатовна</cp:lastModifiedBy>
  <cp:revision>4</cp:revision>
  <cp:lastPrinted>2020-02-04T12:08:00Z</cp:lastPrinted>
  <dcterms:created xsi:type="dcterms:W3CDTF">2023-02-06T09:22:00Z</dcterms:created>
  <dcterms:modified xsi:type="dcterms:W3CDTF">2023-02-13T06:54:00Z</dcterms:modified>
</cp:coreProperties>
</file>