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C" w:rsidRDefault="001F797C">
      <w:pPr>
        <w:pStyle w:val="ConsPlusNormal"/>
        <w:jc w:val="both"/>
      </w:pPr>
      <w:bookmarkStart w:id="0" w:name="_GoBack"/>
      <w:bookmarkEnd w:id="0"/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right"/>
        <w:outlineLvl w:val="0"/>
      </w:pPr>
      <w:r>
        <w:t>Приложение</w:t>
      </w:r>
    </w:p>
    <w:p w:rsidR="001F797C" w:rsidRDefault="001F797C">
      <w:pPr>
        <w:pStyle w:val="ConsPlusNormal"/>
        <w:jc w:val="right"/>
      </w:pPr>
      <w:r>
        <w:t>к постановлению</w:t>
      </w:r>
    </w:p>
    <w:p w:rsidR="001F797C" w:rsidRDefault="001F797C">
      <w:pPr>
        <w:pStyle w:val="ConsPlusNormal"/>
        <w:jc w:val="right"/>
      </w:pPr>
      <w:r>
        <w:t>Московской областной Думы</w:t>
      </w:r>
    </w:p>
    <w:p w:rsidR="001F797C" w:rsidRDefault="001F797C">
      <w:pPr>
        <w:pStyle w:val="ConsPlusNormal"/>
        <w:jc w:val="right"/>
      </w:pPr>
      <w:r>
        <w:t>от 2 февраля 2012 г. N 17/5-П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Title"/>
        <w:jc w:val="center"/>
      </w:pPr>
      <w:bookmarkStart w:id="1" w:name="P31"/>
      <w:bookmarkEnd w:id="1"/>
      <w:r>
        <w:t>ПОЛОЖЕНИЕ</w:t>
      </w:r>
    </w:p>
    <w:p w:rsidR="001F797C" w:rsidRDefault="001F797C">
      <w:pPr>
        <w:pStyle w:val="ConsPlusTitle"/>
        <w:jc w:val="center"/>
      </w:pPr>
      <w:r>
        <w:t>О КОМИТЕТЕ ПО ВОПРОСАМ ГОСУДАРСТВЕННОЙ ВЛАСТИ</w:t>
      </w:r>
    </w:p>
    <w:p w:rsidR="001F797C" w:rsidRDefault="001F797C">
      <w:pPr>
        <w:pStyle w:val="ConsPlusTitle"/>
        <w:jc w:val="center"/>
      </w:pPr>
      <w:r>
        <w:t>И РЕГИОНАЛЬНОЙ БЕЗОПАСНОСТИ</w:t>
      </w:r>
    </w:p>
    <w:p w:rsidR="001F797C" w:rsidRDefault="001F797C">
      <w:pPr>
        <w:pStyle w:val="ConsPlusNormal"/>
        <w:jc w:val="center"/>
      </w:pP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I. Общие положения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 xml:space="preserve">1. Комитет по вопросам государственной власти и региональной безопасности Московской областной Думы (далее - Комитет) образован в соответствии с </w:t>
      </w:r>
      <w:hyperlink r:id="rId5" w:history="1">
        <w:r>
          <w:rPr>
            <w:color w:val="0000FF"/>
          </w:rPr>
          <w:t>Регламентом</w:t>
        </w:r>
      </w:hyperlink>
      <w:r>
        <w:t xml:space="preserve"> Московской областной Думы, принятым постановлением Московской областной Думы от 09.06.2011 N 7/160-П (далее - Регламент Думы), </w:t>
      </w:r>
      <w:hyperlink r:id="rId6" w:history="1">
        <w:r>
          <w:rPr>
            <w:color w:val="0000FF"/>
          </w:rPr>
          <w:t>постановлением</w:t>
        </w:r>
      </w:hyperlink>
      <w:r w:rsidR="00A95E7B">
        <w:t xml:space="preserve"> Московской областной Думы от 29.09.2016 N 5/1</w:t>
      </w:r>
      <w:r>
        <w:t>-П "О структуре Московской областной Думы".</w:t>
      </w:r>
    </w:p>
    <w:p w:rsidR="001F797C" w:rsidRDefault="001F797C">
      <w:pPr>
        <w:pStyle w:val="ConsPlusNormal"/>
        <w:ind w:firstLine="540"/>
        <w:jc w:val="both"/>
      </w:pPr>
      <w:r>
        <w:t xml:space="preserve">2. В своей деятельности Комитет руководствуется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8" w:history="1">
        <w:r>
          <w:rPr>
            <w:color w:val="0000FF"/>
          </w:rPr>
          <w:t>Уставом</w:t>
        </w:r>
      </w:hyperlink>
      <w:r>
        <w:t xml:space="preserve"> Московской области, законами Московской области,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Думы,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комитетах Московской областной Думы, постановлениями и решениями Московской областной Думы и настоящим Положением.</w:t>
      </w:r>
    </w:p>
    <w:p w:rsidR="001F797C" w:rsidRDefault="001F797C">
      <w:pPr>
        <w:pStyle w:val="ConsPlusNormal"/>
        <w:ind w:firstLine="540"/>
        <w:jc w:val="both"/>
      </w:pPr>
      <w:r>
        <w:t>3. Комитет является постоянно действующим коллегиальным органом Московской областной Думы (далее - Дума) и подотчетен ей.</w:t>
      </w:r>
    </w:p>
    <w:p w:rsidR="001F797C" w:rsidRDefault="001F797C">
      <w:pPr>
        <w:pStyle w:val="ConsPlusNormal"/>
        <w:ind w:firstLine="540"/>
        <w:jc w:val="both"/>
      </w:pPr>
      <w:r>
        <w:t>4. В своей работе Комитет взаимодействует с другими органами Думы, структурными подразделениями аппарата Думы, фракциями в Думе, исполнительными органами государственной власти Московской области и органами местного самоуправления муниципальных образований, а также гражданами и организациями.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II. Основные вопросы, находящиеся в ведении Комитета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>1. В ведении Комитета находится правовое регулирование следующих вопросов:</w:t>
      </w:r>
    </w:p>
    <w:p w:rsidR="001F797C" w:rsidRDefault="001F797C">
      <w:pPr>
        <w:pStyle w:val="ConsPlusNormal"/>
        <w:ind w:firstLine="540"/>
        <w:jc w:val="both"/>
      </w:pPr>
      <w:r>
        <w:t>1) организации государственной власти;</w:t>
      </w:r>
    </w:p>
    <w:p w:rsidR="001F797C" w:rsidRDefault="001F797C">
      <w:pPr>
        <w:pStyle w:val="ConsPlusNormal"/>
        <w:ind w:firstLine="540"/>
        <w:jc w:val="both"/>
      </w:pPr>
      <w:r>
        <w:t>2) административно-территориального устройства;</w:t>
      </w:r>
    </w:p>
    <w:p w:rsidR="001F797C" w:rsidRDefault="001F797C">
      <w:pPr>
        <w:pStyle w:val="ConsPlusNormal"/>
        <w:ind w:firstLine="540"/>
        <w:jc w:val="both"/>
      </w:pPr>
      <w:r>
        <w:t>3) порядка проведения выборов в органы государственной власти Московской области и референдума Московской области;</w:t>
      </w:r>
    </w:p>
    <w:p w:rsidR="001F797C" w:rsidRDefault="001F797C">
      <w:pPr>
        <w:pStyle w:val="ConsPlusNormal"/>
        <w:ind w:firstLine="540"/>
        <w:jc w:val="both"/>
      </w:pPr>
      <w:r>
        <w:t>4) прохождения государственной гражданской службы;</w:t>
      </w:r>
    </w:p>
    <w:p w:rsidR="001F797C" w:rsidRDefault="001F797C">
      <w:pPr>
        <w:pStyle w:val="ConsPlusNormal"/>
        <w:ind w:firstLine="540"/>
        <w:jc w:val="both"/>
      </w:pPr>
      <w:r>
        <w:t>5) деятельности судебных органов, органов судейского сообщества, прокуратуры, адвокатуры, нотариата, правоохранительных органов, учреждений и органов, исполняющих наказания;</w:t>
      </w:r>
    </w:p>
    <w:p w:rsidR="001F797C" w:rsidRDefault="001F797C">
      <w:pPr>
        <w:pStyle w:val="ConsPlusNormal"/>
        <w:ind w:firstLine="540"/>
        <w:jc w:val="both"/>
      </w:pPr>
      <w:r>
        <w:t>6) назначения мировых судей Московской области и судей Уставного суда Московской области;</w:t>
      </w:r>
    </w:p>
    <w:p w:rsidR="001F797C" w:rsidRDefault="001F797C">
      <w:pPr>
        <w:pStyle w:val="ConsPlusNormal"/>
        <w:ind w:firstLine="540"/>
        <w:jc w:val="both"/>
      </w:pPr>
      <w:r>
        <w:t>7) деятельности средств массовой информации;</w:t>
      </w:r>
    </w:p>
    <w:p w:rsidR="001F797C" w:rsidRDefault="001F797C">
      <w:pPr>
        <w:pStyle w:val="ConsPlusNormal"/>
        <w:ind w:firstLine="540"/>
        <w:jc w:val="both"/>
      </w:pPr>
      <w:r>
        <w:t>8) геральдического обеспечения Московской области и муниципальных образований Московской области;</w:t>
      </w:r>
    </w:p>
    <w:p w:rsidR="001F797C" w:rsidRDefault="001F797C">
      <w:pPr>
        <w:pStyle w:val="ConsPlusNormal"/>
        <w:ind w:firstLine="540"/>
        <w:jc w:val="both"/>
      </w:pPr>
      <w:r>
        <w:t>9) защиты прав, законных интересов и личной безопасности граждан при чрезвычайных ситуациях;</w:t>
      </w:r>
    </w:p>
    <w:p w:rsidR="001F797C" w:rsidRDefault="001F797C">
      <w:pPr>
        <w:pStyle w:val="ConsPlusNormal"/>
        <w:ind w:firstLine="540"/>
        <w:jc w:val="both"/>
      </w:pPr>
      <w:r>
        <w:t>10) обеспечения правопорядка и общественной безопасности;</w:t>
      </w:r>
    </w:p>
    <w:p w:rsidR="001F797C" w:rsidRDefault="001F797C">
      <w:pPr>
        <w:pStyle w:val="ConsPlusNormal"/>
        <w:ind w:firstLine="540"/>
        <w:jc w:val="both"/>
      </w:pPr>
      <w:r>
        <w:t>11) пожарной безопасности;</w:t>
      </w:r>
    </w:p>
    <w:p w:rsidR="001F797C" w:rsidRDefault="001F797C">
      <w:pPr>
        <w:pStyle w:val="ConsPlusNormal"/>
        <w:ind w:firstLine="540"/>
        <w:jc w:val="both"/>
      </w:pPr>
      <w:r>
        <w:t>12) противодействия злоупотреблению наркотическими средствами и их незаконному обороту;</w:t>
      </w:r>
    </w:p>
    <w:p w:rsidR="001F797C" w:rsidRDefault="001F797C">
      <w:pPr>
        <w:pStyle w:val="ConsPlusNormal"/>
        <w:ind w:firstLine="540"/>
        <w:jc w:val="both"/>
      </w:pPr>
      <w:r>
        <w:lastRenderedPageBreak/>
        <w:t>13) защиты прав и законных интересов военнослужащих.</w:t>
      </w:r>
    </w:p>
    <w:p w:rsidR="001F797C" w:rsidRDefault="001F797C">
      <w:pPr>
        <w:pStyle w:val="ConsPlusNormal"/>
        <w:ind w:firstLine="540"/>
        <w:jc w:val="both"/>
      </w:pPr>
      <w:r>
        <w:t xml:space="preserve">2. Комитет по поручению </w:t>
      </w:r>
      <w:r w:rsidR="00A95E7B">
        <w:t>Думы, Председателя Думы, первых заместителей</w:t>
      </w:r>
      <w:r>
        <w:t xml:space="preserve"> Председателя Думы, заместителей Председателя Думы или по собственной инициативе вправе принимать к своему рассмотрению иные вопросы, находящиеся в компетенции Думы.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III. Полномочия Комитета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 xml:space="preserve">Комитет по поручению </w:t>
      </w:r>
      <w:r w:rsidR="00A95E7B">
        <w:t>Думы, Председателя Думы, первых заместителей</w:t>
      </w:r>
      <w:r>
        <w:t xml:space="preserve"> Председателя Думы, заместителей Председателя Думы или по собственной инициативе:</w:t>
      </w:r>
    </w:p>
    <w:p w:rsidR="001F797C" w:rsidRDefault="001F797C">
      <w:pPr>
        <w:pStyle w:val="ConsPlusNormal"/>
        <w:ind w:firstLine="540"/>
        <w:jc w:val="both"/>
      </w:pPr>
      <w:r>
        <w:t>1) разрабатывает проекты нормативных правовых актов Московской области, принимаемых Думой, проекты постановлений и решений Думы по вопросам, относящимся к ведению Комитета;</w:t>
      </w:r>
    </w:p>
    <w:p w:rsidR="001F797C" w:rsidRDefault="001F797C">
      <w:pPr>
        <w:pStyle w:val="ConsPlusNormal"/>
        <w:ind w:firstLine="540"/>
        <w:jc w:val="both"/>
      </w:pPr>
      <w:r>
        <w:t>2) реализует право законодательной инициативы в Думе;</w:t>
      </w:r>
    </w:p>
    <w:p w:rsidR="001F797C" w:rsidRDefault="001F797C">
      <w:pPr>
        <w:pStyle w:val="ConsPlusNormal"/>
        <w:ind w:firstLine="540"/>
        <w:jc w:val="both"/>
      </w:pPr>
      <w:r>
        <w:t>3) осуществляет предварительное рассмотрение, подготовку заключений, замечаний, предложений и поправок по проектам правовых актов, поступившим на рассмотрение Думы;</w:t>
      </w:r>
    </w:p>
    <w:p w:rsidR="001F797C" w:rsidRDefault="001F797C">
      <w:pPr>
        <w:pStyle w:val="ConsPlusNormal"/>
        <w:ind w:firstLine="540"/>
        <w:jc w:val="both"/>
      </w:pPr>
      <w:r>
        <w:t xml:space="preserve">4) подготавливает и вносит на рассмотрение Думы материалы, необходимые при прохождении проектов правовых актов на всех стадиях их рассмотрения в соответствии с требованиями </w:t>
      </w:r>
      <w:hyperlink r:id="rId11" w:history="1">
        <w:r>
          <w:rPr>
            <w:color w:val="0000FF"/>
          </w:rPr>
          <w:t>Регламента</w:t>
        </w:r>
      </w:hyperlink>
      <w:r>
        <w:t xml:space="preserve"> Думы;</w:t>
      </w:r>
    </w:p>
    <w:p w:rsidR="001F797C" w:rsidRDefault="001F797C">
      <w:pPr>
        <w:pStyle w:val="ConsPlusNormal"/>
        <w:ind w:firstLine="540"/>
        <w:jc w:val="both"/>
      </w:pPr>
      <w:r>
        <w:t>5) осуществляет рассмотрение поступивших в Комитет замечаний и предложений к проекту правового акта;</w:t>
      </w:r>
    </w:p>
    <w:p w:rsidR="001F797C" w:rsidRDefault="001F797C">
      <w:pPr>
        <w:pStyle w:val="ConsPlusNormal"/>
        <w:ind w:firstLine="540"/>
        <w:jc w:val="both"/>
      </w:pPr>
      <w:r>
        <w:t xml:space="preserve">6) рассматривает, обобщает и оформляет поступившие в Комитет поправки к проекту правового акта в соответствии с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Думы;</w:t>
      </w:r>
    </w:p>
    <w:p w:rsidR="001F797C" w:rsidRDefault="001F797C">
      <w:pPr>
        <w:pStyle w:val="ConsPlusNormal"/>
        <w:ind w:firstLine="540"/>
        <w:jc w:val="both"/>
      </w:pPr>
      <w:r>
        <w:t>7) приглашает на свои заседания соответствующих субъектов права законодательной инициативы в Думе: авторов проектов законов, авторов поправок к проектам законов, а при необходимости - специалистов в той или иной области знаний;</w:t>
      </w:r>
    </w:p>
    <w:p w:rsidR="001F797C" w:rsidRDefault="001F797C">
      <w:pPr>
        <w:pStyle w:val="ConsPlusNormal"/>
        <w:ind w:firstLine="540"/>
        <w:jc w:val="both"/>
      </w:pPr>
      <w:r>
        <w:t xml:space="preserve">8) вносит на рассмотрение Думы проекты постановлений об обращении к государственным органам и организациям по вопросам, отнесенным к ведению Думы, в порядке, установленном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Думы;</w:t>
      </w:r>
    </w:p>
    <w:p w:rsidR="001F797C" w:rsidRDefault="001F797C">
      <w:pPr>
        <w:pStyle w:val="ConsPlusNormal"/>
        <w:ind w:firstLine="540"/>
        <w:jc w:val="both"/>
      </w:pPr>
      <w:r>
        <w:t>9) проводит анализ правоприменительной практики по вопросам, относящимся к ведению Комитета;</w:t>
      </w:r>
    </w:p>
    <w:p w:rsidR="001F797C" w:rsidRDefault="001F797C">
      <w:pPr>
        <w:pStyle w:val="ConsPlusNormal"/>
        <w:ind w:firstLine="540"/>
        <w:jc w:val="both"/>
      </w:pPr>
      <w:r>
        <w:t>10) предварительно обсуждает кандидатуры мировых судей Московской области, представителей общественности в квалификационной коллегии судей Московской области, иных лиц, представляемых Думе для избрания или согласования их назначения на должность в соответствии с законодательством Московской области;</w:t>
      </w:r>
    </w:p>
    <w:p w:rsidR="001F797C" w:rsidRDefault="001F797C">
      <w:pPr>
        <w:pStyle w:val="ConsPlusNormal"/>
        <w:ind w:firstLine="540"/>
        <w:jc w:val="both"/>
      </w:pPr>
      <w:r>
        <w:t>11) предварительно обсуждает представления об освобождении от занимаемой должности лиц, избранных Думой, или о выражении недоверия Губернатору Московской области, Вице-губернатору Московской области, а также лицам, в назначении которых на должность принимала участие Дума;</w:t>
      </w:r>
    </w:p>
    <w:p w:rsidR="001F797C" w:rsidRDefault="001F797C">
      <w:pPr>
        <w:pStyle w:val="ConsPlusNormal"/>
        <w:ind w:firstLine="540"/>
        <w:jc w:val="both"/>
      </w:pPr>
      <w:r>
        <w:t>12) заслушивает доклады и сообщения представителей соответствующих государственных органов, органов местного самоуправления муниципальных образований Московской области и организаций по вопросам, относящимся к ведению Комитета;</w:t>
      </w:r>
    </w:p>
    <w:p w:rsidR="001F797C" w:rsidRDefault="001F797C">
      <w:pPr>
        <w:pStyle w:val="ConsPlusNormal"/>
        <w:ind w:firstLine="540"/>
        <w:jc w:val="both"/>
      </w:pPr>
      <w:r>
        <w:t>13) рассматривает поступившие от граждан обращения в соответствии с законодательством об обращениях граждан;</w:t>
      </w:r>
    </w:p>
    <w:p w:rsidR="001F797C" w:rsidRDefault="001F797C">
      <w:pPr>
        <w:pStyle w:val="ConsPlusNormal"/>
        <w:ind w:firstLine="540"/>
        <w:jc w:val="both"/>
      </w:pPr>
      <w:r>
        <w:t>14) обращается к государственным органам, органам местного самоуправления муниципальных образований Московской области и организациям с предложениями и запросами по вопросам своей компетенции;</w:t>
      </w:r>
    </w:p>
    <w:p w:rsidR="001F797C" w:rsidRDefault="001F797C">
      <w:pPr>
        <w:pStyle w:val="ConsPlusNormal"/>
        <w:ind w:firstLine="540"/>
        <w:jc w:val="both"/>
      </w:pPr>
      <w:r>
        <w:t>15) утверждает перечень вопросов к ежегодному отчету Губернатора Московской области о результатах деятельности Правительства Московской области;</w:t>
      </w:r>
    </w:p>
    <w:p w:rsidR="001F797C" w:rsidRDefault="001F797C">
      <w:pPr>
        <w:pStyle w:val="ConsPlusNormal"/>
        <w:ind w:firstLine="540"/>
        <w:jc w:val="both"/>
      </w:pPr>
      <w:r>
        <w:t>16) проводит текущий мониторинг правоприменительной практики законов Московской области по вопросам своего ведения;</w:t>
      </w:r>
    </w:p>
    <w:p w:rsidR="001F797C" w:rsidRDefault="001F797C">
      <w:pPr>
        <w:pStyle w:val="ConsPlusNormal"/>
        <w:ind w:firstLine="540"/>
        <w:jc w:val="both"/>
      </w:pPr>
      <w:r>
        <w:t>17) готовит предложения о проведении "Часа Правительства Московской области";</w:t>
      </w:r>
    </w:p>
    <w:p w:rsidR="001F797C" w:rsidRDefault="001F797C">
      <w:pPr>
        <w:pStyle w:val="ConsPlusNormal"/>
        <w:ind w:firstLine="540"/>
        <w:jc w:val="both"/>
      </w:pPr>
      <w:r>
        <w:t>18) готовит предложения по включению в план работы Контрольно-счетной палаты Московской области на предстоящий год;</w:t>
      </w:r>
    </w:p>
    <w:p w:rsidR="001F797C" w:rsidRDefault="001F797C">
      <w:pPr>
        <w:pStyle w:val="ConsPlusNormal"/>
        <w:ind w:firstLine="540"/>
        <w:jc w:val="both"/>
      </w:pPr>
      <w:r>
        <w:t xml:space="preserve">19) размещает в локальной сети электронные копии документов в соответствии с утвержденным перечнем документов, используемых в делопроизводстве и системе электронного </w:t>
      </w:r>
      <w:r>
        <w:lastRenderedPageBreak/>
        <w:t>документооборота Думы, и порядком размещения на сетевых ресурсах Думы проектов правовых актов, находящихся на рассмотрении Думы;</w:t>
      </w:r>
    </w:p>
    <w:p w:rsidR="001F797C" w:rsidRDefault="001F797C">
      <w:pPr>
        <w:pStyle w:val="ConsPlusNormal"/>
        <w:ind w:firstLine="540"/>
        <w:jc w:val="both"/>
      </w:pPr>
      <w:r>
        <w:t>20) по вопросам, находящимся в ведении Комитета, проводит семинары, совещания;</w:t>
      </w:r>
    </w:p>
    <w:p w:rsidR="001F797C" w:rsidRDefault="001F797C">
      <w:pPr>
        <w:pStyle w:val="ConsPlusNormal"/>
        <w:ind w:firstLine="540"/>
        <w:jc w:val="both"/>
      </w:pPr>
      <w:r>
        <w:t>21) разрабатывает и вносит предложения по формированию плана работы Думы;</w:t>
      </w:r>
    </w:p>
    <w:p w:rsidR="001F797C" w:rsidRDefault="001F797C">
      <w:pPr>
        <w:pStyle w:val="ConsPlusNormal"/>
        <w:ind w:firstLine="540"/>
        <w:jc w:val="both"/>
      </w:pPr>
      <w:r>
        <w:t>22) утверждает план работы Комитета;</w:t>
      </w:r>
    </w:p>
    <w:p w:rsidR="001F797C" w:rsidRDefault="001F797C">
      <w:pPr>
        <w:pStyle w:val="ConsPlusNormal"/>
        <w:ind w:firstLine="540"/>
        <w:jc w:val="both"/>
      </w:pPr>
      <w:r>
        <w:t>23) осуществляет иные полномочия.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IV. Структура и организация деятельности Комитета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 xml:space="preserve">1. Комитет формируется из числа депутатов Думы. Порядок формирования Комитета устанавливается </w:t>
      </w:r>
      <w:hyperlink r:id="rId14" w:history="1">
        <w:r>
          <w:rPr>
            <w:color w:val="0000FF"/>
          </w:rPr>
          <w:t>Регламентом</w:t>
        </w:r>
      </w:hyperlink>
      <w:r>
        <w:t xml:space="preserve"> Думы и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комитетах Думы.</w:t>
      </w:r>
    </w:p>
    <w:p w:rsidR="001F797C" w:rsidRDefault="001F797C">
      <w:pPr>
        <w:pStyle w:val="ConsPlusNormal"/>
        <w:ind w:firstLine="540"/>
        <w:jc w:val="both"/>
      </w:pPr>
      <w:r>
        <w:t xml:space="preserve">2. Из состава членов Комитета избирается председатель Комитета и два заместителя председателя Комитета в порядке, установленном </w:t>
      </w:r>
      <w:hyperlink r:id="rId16" w:history="1">
        <w:r>
          <w:rPr>
            <w:color w:val="0000FF"/>
          </w:rPr>
          <w:t>Регламентом</w:t>
        </w:r>
      </w:hyperlink>
      <w:r>
        <w:t xml:space="preserve"> Думы,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комитетах Думы и настоящим Положением.</w:t>
      </w:r>
    </w:p>
    <w:p w:rsidR="001F797C" w:rsidRDefault="001F797C">
      <w:pPr>
        <w:pStyle w:val="ConsPlusNormal"/>
        <w:ind w:firstLine="540"/>
        <w:jc w:val="both"/>
      </w:pPr>
      <w:r>
        <w:t>3. В отсутствие председателя Комитета по его поручению один из заместителей председателя Комитета исполняет обязанности председателя Комитета.</w:t>
      </w:r>
    </w:p>
    <w:p w:rsidR="001F797C" w:rsidRDefault="001F797C">
      <w:pPr>
        <w:pStyle w:val="ConsPlusNormal"/>
        <w:ind w:firstLine="540"/>
        <w:jc w:val="both"/>
      </w:pPr>
      <w:r>
        <w:t>4. Комитет осуществляет свою работу в соответствии с планом работы Думы и планом работы Комитета.</w:t>
      </w:r>
    </w:p>
    <w:p w:rsidR="001F797C" w:rsidRDefault="001F797C">
      <w:pPr>
        <w:pStyle w:val="ConsPlusNormal"/>
        <w:ind w:firstLine="540"/>
        <w:jc w:val="both"/>
      </w:pPr>
      <w:r>
        <w:t xml:space="preserve">5. Заседания Комитета проводятся в порядке, установленном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комитетах Думы и настоящим Положением.</w:t>
      </w:r>
    </w:p>
    <w:p w:rsidR="001F797C" w:rsidRDefault="001F797C">
      <w:pPr>
        <w:pStyle w:val="ConsPlusNormal"/>
        <w:ind w:firstLine="540"/>
        <w:jc w:val="both"/>
      </w:pPr>
      <w:r>
        <w:t>Заседание Комитета считается правомочным, если на нем присутствует не менее половины от общего числа членов Комитета.</w:t>
      </w:r>
    </w:p>
    <w:p w:rsidR="001F797C" w:rsidRDefault="001F797C">
      <w:pPr>
        <w:pStyle w:val="ConsPlusNormal"/>
        <w:ind w:firstLine="540"/>
        <w:jc w:val="both"/>
      </w:pPr>
      <w:r>
        <w:t>6. Проект повестки дня заседания Комитета формируется председателем Комитета на основании предложений членов Комитета и руководителя аппарата Комитета.</w:t>
      </w:r>
    </w:p>
    <w:p w:rsidR="001F797C" w:rsidRDefault="001F797C">
      <w:pPr>
        <w:pStyle w:val="ConsPlusNormal"/>
        <w:ind w:firstLine="540"/>
        <w:jc w:val="both"/>
      </w:pPr>
      <w:r>
        <w:t>7. Процедура принятия решений по вопросам, включенным в повестку дня заседания Комитета, включает:</w:t>
      </w:r>
    </w:p>
    <w:p w:rsidR="001F797C" w:rsidRDefault="001F797C">
      <w:pPr>
        <w:pStyle w:val="ConsPlusNormal"/>
        <w:ind w:firstLine="540"/>
        <w:jc w:val="both"/>
      </w:pPr>
      <w:r>
        <w:t>1) доклад по проекту решения;</w:t>
      </w:r>
    </w:p>
    <w:p w:rsidR="001F797C" w:rsidRDefault="001F797C">
      <w:pPr>
        <w:pStyle w:val="ConsPlusNormal"/>
        <w:ind w:firstLine="540"/>
        <w:jc w:val="both"/>
      </w:pPr>
      <w:r>
        <w:t>2) содоклад, который может быть сделан членами Комитета или работниками аппарата Комитета;</w:t>
      </w:r>
    </w:p>
    <w:p w:rsidR="001F797C" w:rsidRDefault="001F797C">
      <w:pPr>
        <w:pStyle w:val="ConsPlusNormal"/>
        <w:ind w:firstLine="540"/>
        <w:jc w:val="both"/>
      </w:pPr>
      <w:r>
        <w:t>3) ответы докладчика на вопросы;</w:t>
      </w:r>
    </w:p>
    <w:p w:rsidR="001F797C" w:rsidRDefault="001F797C">
      <w:pPr>
        <w:pStyle w:val="ConsPlusNormal"/>
        <w:ind w:firstLine="540"/>
        <w:jc w:val="both"/>
      </w:pPr>
      <w:r>
        <w:t>4) прения по докладу;</w:t>
      </w:r>
    </w:p>
    <w:p w:rsidR="001F797C" w:rsidRDefault="001F797C">
      <w:pPr>
        <w:pStyle w:val="ConsPlusNormal"/>
        <w:ind w:firstLine="540"/>
        <w:jc w:val="both"/>
      </w:pPr>
      <w:r>
        <w:t>5) голосование по представленному проекту решения.</w:t>
      </w:r>
    </w:p>
    <w:p w:rsidR="001F797C" w:rsidRDefault="001F797C">
      <w:pPr>
        <w:pStyle w:val="ConsPlusNormal"/>
        <w:ind w:firstLine="540"/>
        <w:jc w:val="both"/>
      </w:pPr>
      <w:r>
        <w:t>8. Регламент заседания Комитета устанавливается решением Комитета.</w:t>
      </w:r>
    </w:p>
    <w:p w:rsidR="001F797C" w:rsidRDefault="001F797C">
      <w:pPr>
        <w:pStyle w:val="ConsPlusNormal"/>
        <w:ind w:firstLine="540"/>
        <w:jc w:val="both"/>
      </w:pPr>
      <w:r>
        <w:t>9. Решение Комитета принимается открытым голосованием. Решения Комитета принимаются большинством голосов от числа членов Комитета, присутствующих на заседании Комитета.</w:t>
      </w:r>
    </w:p>
    <w:p w:rsidR="001F797C" w:rsidRDefault="001F797C">
      <w:pPr>
        <w:pStyle w:val="ConsPlusNormal"/>
        <w:ind w:firstLine="540"/>
        <w:jc w:val="both"/>
      </w:pPr>
      <w:r>
        <w:t>10. Решения Комитета обязательны для исполнения членами Комитета и работниками аппарата Комитета.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V. Права и обязанности членов Комитета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>1. Члены Комитета имеют право:</w:t>
      </w:r>
    </w:p>
    <w:p w:rsidR="001F797C" w:rsidRDefault="001F797C">
      <w:pPr>
        <w:pStyle w:val="ConsPlusNormal"/>
        <w:ind w:firstLine="540"/>
        <w:jc w:val="both"/>
      </w:pPr>
      <w:r>
        <w:t>а) участвовать в заседаниях Комитета с правом решающего голоса;</w:t>
      </w:r>
    </w:p>
    <w:p w:rsidR="001F797C" w:rsidRDefault="001F797C">
      <w:pPr>
        <w:pStyle w:val="ConsPlusNormal"/>
        <w:ind w:firstLine="540"/>
        <w:jc w:val="both"/>
      </w:pPr>
      <w:r>
        <w:t>б) вносить вопросы в повестку дня заседания Комитета и проекты соответствующих решений;</w:t>
      </w:r>
    </w:p>
    <w:p w:rsidR="001F797C" w:rsidRDefault="001F797C">
      <w:pPr>
        <w:pStyle w:val="ConsPlusNormal"/>
        <w:ind w:firstLine="540"/>
        <w:jc w:val="both"/>
      </w:pPr>
      <w:r>
        <w:t>в) вносить предложения по кандидатуре на должность заместителя председателя Комитета;</w:t>
      </w:r>
    </w:p>
    <w:p w:rsidR="001F797C" w:rsidRDefault="001F797C">
      <w:pPr>
        <w:pStyle w:val="ConsPlusNormal"/>
        <w:ind w:firstLine="540"/>
        <w:jc w:val="both"/>
      </w:pPr>
      <w:r>
        <w:t>г) избирать и быть избранными председателем, заместителем председателя Комитета;</w:t>
      </w:r>
    </w:p>
    <w:p w:rsidR="001F797C" w:rsidRDefault="001F797C">
      <w:pPr>
        <w:pStyle w:val="ConsPlusNormal"/>
        <w:ind w:firstLine="540"/>
        <w:jc w:val="both"/>
      </w:pPr>
      <w:r>
        <w:t>д) знакомиться с поступающими в Комитет материалами;</w:t>
      </w:r>
    </w:p>
    <w:p w:rsidR="001F797C" w:rsidRDefault="001F797C">
      <w:pPr>
        <w:pStyle w:val="ConsPlusNormal"/>
        <w:ind w:firstLine="540"/>
        <w:jc w:val="both"/>
      </w:pPr>
      <w:r>
        <w:t>е) по поручению Комитета вносить предложения и замечания по повестке дня заседания Думы, а также представлять на заседаниях Думы, в комитетах, депутатских группах (фракциях), структурных подразделениях Думы разработанные Комитетом проекты законов Московской области и иных правовых актов, заключения по проектам, внесенным иными субъектами права законодательной инициативы;</w:t>
      </w:r>
    </w:p>
    <w:p w:rsidR="001F797C" w:rsidRDefault="001F797C">
      <w:pPr>
        <w:pStyle w:val="ConsPlusNormal"/>
        <w:ind w:firstLine="540"/>
        <w:jc w:val="both"/>
      </w:pPr>
      <w:r>
        <w:t>ж) входить в создаваемые Думой рабочие группы и согласительные комиссии.</w:t>
      </w:r>
    </w:p>
    <w:p w:rsidR="001F797C" w:rsidRDefault="001F797C">
      <w:pPr>
        <w:pStyle w:val="ConsPlusNormal"/>
        <w:ind w:firstLine="540"/>
        <w:jc w:val="both"/>
      </w:pPr>
      <w:r>
        <w:lastRenderedPageBreak/>
        <w:t>2. Члены Комитета обязаны:</w:t>
      </w:r>
    </w:p>
    <w:p w:rsidR="001F797C" w:rsidRDefault="001F797C">
      <w:pPr>
        <w:pStyle w:val="ConsPlusNormal"/>
        <w:ind w:firstLine="540"/>
        <w:jc w:val="both"/>
      </w:pPr>
      <w:r>
        <w:t>а) участвовать в работе Комитета;</w:t>
      </w:r>
    </w:p>
    <w:p w:rsidR="001F797C" w:rsidRDefault="001F797C">
      <w:pPr>
        <w:pStyle w:val="ConsPlusNormal"/>
        <w:ind w:firstLine="540"/>
        <w:jc w:val="both"/>
      </w:pPr>
      <w:r>
        <w:t>б) выполнять решения и поручения Комитета по вопросам, находящимся в ведении Комитета;</w:t>
      </w:r>
    </w:p>
    <w:p w:rsidR="001F797C" w:rsidRDefault="001F797C">
      <w:pPr>
        <w:pStyle w:val="ConsPlusNormal"/>
        <w:ind w:firstLine="540"/>
        <w:jc w:val="both"/>
      </w:pPr>
      <w:r>
        <w:t>в) информировать председателя Комитета за день до проведения заседания Комитета о невозможности принять участие в очередном заседании Комитета с указанием причины отсутствия.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VI. Председатель Комитета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>Председатель Комитета:</w:t>
      </w:r>
    </w:p>
    <w:p w:rsidR="001F797C" w:rsidRDefault="001F797C">
      <w:pPr>
        <w:pStyle w:val="ConsPlusNormal"/>
        <w:ind w:firstLine="540"/>
        <w:jc w:val="both"/>
      </w:pPr>
      <w:r>
        <w:t>а) организует работу Комитета;</w:t>
      </w:r>
    </w:p>
    <w:p w:rsidR="001F797C" w:rsidRDefault="001F797C">
      <w:pPr>
        <w:pStyle w:val="ConsPlusNormal"/>
        <w:ind w:firstLine="540"/>
        <w:jc w:val="both"/>
      </w:pPr>
      <w:r>
        <w:t>б) созывает очередные и внеочередные заседания Комитета, уведомляет о заседании Комитета членов Комитета, а также других участников заседания Комитета;</w:t>
      </w:r>
    </w:p>
    <w:p w:rsidR="001F797C" w:rsidRDefault="001F797C">
      <w:pPr>
        <w:pStyle w:val="ConsPlusNormal"/>
        <w:ind w:firstLine="540"/>
        <w:jc w:val="both"/>
      </w:pPr>
      <w:r>
        <w:t>в) координирует деятельность членов Комитета по вопросам ведения Комитета;</w:t>
      </w:r>
    </w:p>
    <w:p w:rsidR="001F797C" w:rsidRDefault="001F797C">
      <w:pPr>
        <w:pStyle w:val="ConsPlusNormal"/>
        <w:ind w:firstLine="540"/>
        <w:jc w:val="both"/>
      </w:pPr>
      <w:r>
        <w:t>г) проводит заседания Комитета;</w:t>
      </w:r>
    </w:p>
    <w:p w:rsidR="001F797C" w:rsidRDefault="001F797C">
      <w:pPr>
        <w:pStyle w:val="ConsPlusNormal"/>
        <w:ind w:firstLine="540"/>
        <w:jc w:val="both"/>
      </w:pPr>
      <w:r>
        <w:t>д) вносит на заседание Комитета проект повестки дня текущего заседания Комитета;</w:t>
      </w:r>
    </w:p>
    <w:p w:rsidR="001F797C" w:rsidRDefault="001F797C">
      <w:pPr>
        <w:pStyle w:val="ConsPlusNormal"/>
        <w:ind w:firstLine="540"/>
        <w:jc w:val="both"/>
      </w:pPr>
      <w:r>
        <w:t>е) дает поручения по вопросам ведения Комитета членам Комитета и работникам аппарата Комитета;</w:t>
      </w:r>
    </w:p>
    <w:p w:rsidR="001F797C" w:rsidRDefault="001F797C">
      <w:pPr>
        <w:pStyle w:val="ConsPlusNormal"/>
        <w:ind w:firstLine="540"/>
        <w:jc w:val="both"/>
      </w:pPr>
      <w:r>
        <w:t>ж) представляет Комитет во взаимоотношениях с органами государственной власти Российской Федерации, Московской области и других субъектов Российской Федерации, органами местного самоуправления муниципальных образований Московской области, иными органами, организациями и гражданами;</w:t>
      </w:r>
    </w:p>
    <w:p w:rsidR="001F797C" w:rsidRDefault="001F797C">
      <w:pPr>
        <w:pStyle w:val="ConsPlusNormal"/>
        <w:ind w:firstLine="540"/>
        <w:jc w:val="both"/>
      </w:pPr>
      <w:r>
        <w:t>з) координирует работу работников аппарата Комитета;</w:t>
      </w:r>
    </w:p>
    <w:p w:rsidR="001F797C" w:rsidRDefault="001F797C">
      <w:pPr>
        <w:pStyle w:val="ConsPlusNormal"/>
        <w:ind w:firstLine="540"/>
        <w:jc w:val="both"/>
      </w:pPr>
      <w:r>
        <w:t>и) направляет соответствующие предложения Председателю Думы о необходимости поощрения, награждения или применения дисциплинарных взысканий к работникам аппарата Комитета, а также предложения о внесении изменений в штатное расписание;</w:t>
      </w:r>
    </w:p>
    <w:p w:rsidR="001F797C" w:rsidRDefault="001F797C">
      <w:pPr>
        <w:pStyle w:val="ConsPlusNormal"/>
        <w:ind w:firstLine="540"/>
        <w:jc w:val="both"/>
      </w:pPr>
      <w:r>
        <w:t xml:space="preserve">к) исполняет иные полномочия в соответствии с </w:t>
      </w:r>
      <w:hyperlink r:id="rId19" w:history="1">
        <w:r>
          <w:rPr>
            <w:color w:val="0000FF"/>
          </w:rPr>
          <w:t>Регламентом</w:t>
        </w:r>
      </w:hyperlink>
      <w:r>
        <w:t xml:space="preserve"> Думы, </w:t>
      </w:r>
      <w:hyperlink r:id="rId20" w:history="1">
        <w:r>
          <w:rPr>
            <w:color w:val="0000FF"/>
          </w:rPr>
          <w:t>Положением</w:t>
        </w:r>
      </w:hyperlink>
      <w:r>
        <w:t xml:space="preserve"> о комитетах Думы и настоящим Положением.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VII. Заместители председателя Комитета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>1. Заместители председателя Комитета избираются решением Комитета из числа членов Комитета по представлению председателя Комитета.</w:t>
      </w:r>
    </w:p>
    <w:p w:rsidR="001F797C" w:rsidRDefault="001F797C">
      <w:pPr>
        <w:pStyle w:val="ConsPlusNormal"/>
        <w:ind w:firstLine="540"/>
        <w:jc w:val="both"/>
      </w:pPr>
      <w:r>
        <w:t>Решение об избрании заместителя (заместителей) председателя Комитета принимается большинством голосов от общего числа членов Комитета открытым голосованием.</w:t>
      </w:r>
    </w:p>
    <w:p w:rsidR="001F797C" w:rsidRDefault="001F797C">
      <w:pPr>
        <w:pStyle w:val="ConsPlusNormal"/>
        <w:ind w:firstLine="540"/>
        <w:jc w:val="both"/>
      </w:pPr>
      <w:r>
        <w:t>2. Полномочия заместителя (заместителей) председателя Комитета могут быть досрочно прекращены решением Комитета большинством голосов от общего числа членов Комитета на основании:</w:t>
      </w:r>
    </w:p>
    <w:p w:rsidR="001F797C" w:rsidRDefault="001F797C">
      <w:pPr>
        <w:pStyle w:val="ConsPlusNormal"/>
        <w:ind w:firstLine="540"/>
        <w:jc w:val="both"/>
      </w:pPr>
      <w:r>
        <w:t>1) личного заявления;</w:t>
      </w:r>
    </w:p>
    <w:p w:rsidR="001F797C" w:rsidRDefault="001F797C">
      <w:pPr>
        <w:pStyle w:val="ConsPlusNormal"/>
        <w:ind w:firstLine="540"/>
        <w:jc w:val="both"/>
      </w:pPr>
      <w:r>
        <w:t>2) предложения председателя Комитета.</w:t>
      </w:r>
    </w:p>
    <w:p w:rsidR="001F797C" w:rsidRDefault="001F797C">
      <w:pPr>
        <w:pStyle w:val="ConsPlusNormal"/>
        <w:ind w:firstLine="540"/>
        <w:jc w:val="both"/>
      </w:pPr>
      <w:r>
        <w:t>3. Заместители председателя Комитета:</w:t>
      </w:r>
    </w:p>
    <w:p w:rsidR="001F797C" w:rsidRDefault="001F797C">
      <w:pPr>
        <w:pStyle w:val="ConsPlusNormal"/>
        <w:ind w:firstLine="540"/>
        <w:jc w:val="both"/>
      </w:pPr>
      <w:r>
        <w:t>1) в отсутствие председателя Комитета по его поручению один из заместителей председателя Комитета исполняет обязанности председателя Комитета;</w:t>
      </w:r>
    </w:p>
    <w:p w:rsidR="001F797C" w:rsidRDefault="001F797C">
      <w:pPr>
        <w:pStyle w:val="ConsPlusNormal"/>
        <w:ind w:firstLine="540"/>
        <w:jc w:val="both"/>
      </w:pPr>
      <w:r>
        <w:t>2) решают вопросы в соответствии с распределением обязанностей, устанавливаемым председателем Комитета;</w:t>
      </w:r>
    </w:p>
    <w:p w:rsidR="001F797C" w:rsidRDefault="001F797C">
      <w:pPr>
        <w:pStyle w:val="ConsPlusNormal"/>
        <w:ind w:firstLine="540"/>
        <w:jc w:val="both"/>
      </w:pPr>
      <w:r>
        <w:t>3) выполняют поручения Комитета по вопросам, находящимся в ведении Комитета.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center"/>
        <w:outlineLvl w:val="1"/>
      </w:pPr>
      <w:r>
        <w:t>VIII. Аппарат Комитета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ind w:firstLine="540"/>
        <w:jc w:val="both"/>
      </w:pPr>
      <w:r>
        <w:t>1. Аппарат Комитета осуществляет правовое, организационное, информационно-аналитическое и документационное обеспечение деятельности Комитета.</w:t>
      </w:r>
    </w:p>
    <w:p w:rsidR="001F797C" w:rsidRDefault="001F797C">
      <w:pPr>
        <w:pStyle w:val="ConsPlusNormal"/>
        <w:ind w:firstLine="540"/>
        <w:jc w:val="both"/>
      </w:pPr>
      <w:r>
        <w:t xml:space="preserve">2. Работники аппарата Комитета имеют право участвовать в заседаниях Комитета с правом совещательного голоса, выступать с докладами и сообщениями, справками, участвовать в </w:t>
      </w:r>
      <w:r>
        <w:lastRenderedPageBreak/>
        <w:t>обсуждении вопросов, включенных в повестку дня заседания Комитета, вносить свои замечания и предложения.</w:t>
      </w:r>
    </w:p>
    <w:p w:rsidR="001F797C" w:rsidRDefault="001F797C">
      <w:pPr>
        <w:pStyle w:val="ConsPlusNormal"/>
        <w:ind w:firstLine="540"/>
        <w:jc w:val="both"/>
      </w:pPr>
      <w:r>
        <w:t>3. Штатная численность аппарата Комитета устанавливается в соответствии со штатным расписанием Думы.</w:t>
      </w:r>
    </w:p>
    <w:p w:rsidR="001F797C" w:rsidRDefault="001F797C">
      <w:pPr>
        <w:pStyle w:val="ConsPlusNormal"/>
        <w:ind w:firstLine="540"/>
        <w:jc w:val="both"/>
      </w:pPr>
      <w:r>
        <w:t>4. Работники аппарата Комитета назначаются на должность и освобождаются от должности распоряжением Председателя Думы в соответствии с законодательством о государственной гражданской службе и трудовым законодательством.</w:t>
      </w:r>
    </w:p>
    <w:p w:rsidR="001F797C" w:rsidRDefault="001F797C">
      <w:pPr>
        <w:pStyle w:val="ConsPlusNormal"/>
        <w:ind w:firstLine="540"/>
        <w:jc w:val="both"/>
      </w:pPr>
      <w:r>
        <w:t>5. Должностные регламенты, должностные инструкции работников аппарата Комитета утверждаются Председателем Думы.</w:t>
      </w:r>
    </w:p>
    <w:p w:rsidR="001F797C" w:rsidRDefault="001F797C">
      <w:pPr>
        <w:pStyle w:val="ConsPlusNormal"/>
        <w:ind w:firstLine="540"/>
        <w:jc w:val="both"/>
      </w:pPr>
      <w:r>
        <w:t>6. Распределение вопросов ведения Комитета между работниками аппарата Комитета осуществляется на основании решения Комитета по представлению руководителя аппарата Комитета.</w:t>
      </w: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jc w:val="both"/>
      </w:pPr>
    </w:p>
    <w:p w:rsidR="001F797C" w:rsidRDefault="001F79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4C7D" w:rsidRDefault="00D54C7D"/>
    <w:sectPr w:rsidR="00D54C7D" w:rsidSect="006A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C"/>
    <w:rsid w:val="0011408C"/>
    <w:rsid w:val="001F797C"/>
    <w:rsid w:val="0067603E"/>
    <w:rsid w:val="00A95E7B"/>
    <w:rsid w:val="00C2471B"/>
    <w:rsid w:val="00C82253"/>
    <w:rsid w:val="00D54C7D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7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7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FB0DA942CD35B8CEB0C8409318C818898A2EF0EB29A524964A63EF5RFD6N" TargetMode="External"/><Relationship Id="rId13" Type="http://schemas.openxmlformats.org/officeDocument/2006/relationships/hyperlink" Target="consultantplus://offline/ref=79FFB0DA942CD35B8CEB0C8409318C818898A2ED09B39A524964A63EF5F6AF83E8E308D74176D036R2DAN" TargetMode="External"/><Relationship Id="rId18" Type="http://schemas.openxmlformats.org/officeDocument/2006/relationships/hyperlink" Target="consultantplus://offline/ref=79FFB0DA942CD35B8CEB0C8409318C81889AABEC00B49A524964A63EF5F6AF83E8E308D74176D035R2D9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9FFB0DA942CD35B8CEB0D8A1C318C818893ADE803E0CD501831A8R3DBN" TargetMode="External"/><Relationship Id="rId12" Type="http://schemas.openxmlformats.org/officeDocument/2006/relationships/hyperlink" Target="consultantplus://offline/ref=79FFB0DA942CD35B8CEB0C8409318C818898A2ED09B39A524964A63EF5F6AF83E8E308D74176D036R2DAN" TargetMode="External"/><Relationship Id="rId17" Type="http://schemas.openxmlformats.org/officeDocument/2006/relationships/hyperlink" Target="consultantplus://offline/ref=79FFB0DA942CD35B8CEB0C8409318C81889AABEC00B49A524964A63EF5F6AF83E8E308D74176D035R2D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FFB0DA942CD35B8CEB0C8409318C818898A2ED09B39A524964A63EF5F6AF83E8E308D74176D036R2DAN" TargetMode="External"/><Relationship Id="rId20" Type="http://schemas.openxmlformats.org/officeDocument/2006/relationships/hyperlink" Target="consultantplus://offline/ref=79FFB0DA942CD35B8CEB0C8409318C81889AABEC00B49A524964A63EF5F6AF83E8E308D74176D035R2D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FFB0DA942CD35B8CEB0C8409318C818B9FAFE801B09A524964A63EF5F6AF83E8E308D74176D035R2DEN" TargetMode="External"/><Relationship Id="rId11" Type="http://schemas.openxmlformats.org/officeDocument/2006/relationships/hyperlink" Target="consultantplus://offline/ref=79FFB0DA942CD35B8CEB0C8409318C818898A2ED09B39A524964A63EF5F6AF83E8E308D74176D036R2DAN" TargetMode="External"/><Relationship Id="rId5" Type="http://schemas.openxmlformats.org/officeDocument/2006/relationships/hyperlink" Target="consultantplus://offline/ref=79FFB0DA942CD35B8CEB0C8409318C818898A2ED09B39A524964A63EF5F6AF83E8E308D74176D130R2D4N" TargetMode="External"/><Relationship Id="rId15" Type="http://schemas.openxmlformats.org/officeDocument/2006/relationships/hyperlink" Target="consultantplus://offline/ref=79FFB0DA942CD35B8CEB0C8409318C81889AABEC00B49A524964A63EF5F6AF83E8E308D74176D035R2D9N" TargetMode="External"/><Relationship Id="rId10" Type="http://schemas.openxmlformats.org/officeDocument/2006/relationships/hyperlink" Target="consultantplus://offline/ref=79FFB0DA942CD35B8CEB0C8409318C81889AABEC00B49A524964A63EF5F6AF83E8E308D74176D035R2D9N" TargetMode="External"/><Relationship Id="rId19" Type="http://schemas.openxmlformats.org/officeDocument/2006/relationships/hyperlink" Target="consultantplus://offline/ref=79FFB0DA942CD35B8CEB0C8409318C818898A2ED09B39A524964A63EF5F6AF83E8E308D74176D036R2D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FFB0DA942CD35B8CEB0C8409318C818898A2ED09B39A524964A63EF5F6AF83E8E308D74176D036R2DAN" TargetMode="External"/><Relationship Id="rId14" Type="http://schemas.openxmlformats.org/officeDocument/2006/relationships/hyperlink" Target="consultantplus://offline/ref=79FFB0DA942CD35B8CEB0C8409318C818898A2ED09B39A524964A63EF5F6AF83E8E308D74176D036R2D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 Сергей Анатольевич</dc:creator>
  <cp:keywords/>
  <dc:description/>
  <cp:lastModifiedBy>Кискин А.В.</cp:lastModifiedBy>
  <cp:revision>4</cp:revision>
  <dcterms:created xsi:type="dcterms:W3CDTF">2017-01-26T13:03:00Z</dcterms:created>
  <dcterms:modified xsi:type="dcterms:W3CDTF">2017-01-27T08:00:00Z</dcterms:modified>
</cp:coreProperties>
</file>